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B4BA6" w14:textId="483F1C5B" w:rsidR="00D34CE0" w:rsidRDefault="002B0682">
      <w:pPr>
        <w:spacing w:before="54" w:line="766" w:lineRule="exact"/>
        <w:ind w:right="496"/>
        <w:jc w:val="center"/>
        <w:rPr>
          <w:b/>
          <w:sz w:val="48"/>
        </w:rPr>
      </w:pPr>
      <w:r>
        <w:rPr>
          <w:noProof/>
        </w:rPr>
        <mc:AlternateContent>
          <mc:Choice Requires="wps">
            <w:drawing>
              <wp:anchor distT="0" distB="0" distL="0" distR="0" simplePos="0" relativeHeight="15728640" behindDoc="0" locked="0" layoutInCell="1" allowOverlap="1" wp14:anchorId="7DE94FE8" wp14:editId="7AAB669F">
                <wp:simplePos x="0" y="0"/>
                <wp:positionH relativeFrom="page">
                  <wp:posOffset>0</wp:posOffset>
                </wp:positionH>
                <wp:positionV relativeFrom="page">
                  <wp:posOffset>1298599</wp:posOffset>
                </wp:positionV>
                <wp:extent cx="7772400" cy="55244"/>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55244"/>
                        </a:xfrm>
                        <a:custGeom>
                          <a:avLst/>
                          <a:gdLst/>
                          <a:ahLst/>
                          <a:cxnLst/>
                          <a:rect l="l" t="t" r="r" b="b"/>
                          <a:pathLst>
                            <a:path w="7772400" h="55244">
                              <a:moveTo>
                                <a:pt x="7772399" y="54996"/>
                              </a:moveTo>
                              <a:lnTo>
                                <a:pt x="0" y="54996"/>
                              </a:lnTo>
                              <a:lnTo>
                                <a:pt x="0" y="0"/>
                              </a:lnTo>
                              <a:lnTo>
                                <a:pt x="7772399" y="0"/>
                              </a:lnTo>
                              <a:lnTo>
                                <a:pt x="7772399" y="549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686412" id="Graphic 1" o:spid="_x0000_s1026" style="position:absolute;margin-left:0;margin-top:102.25pt;width:612pt;height:4.35pt;z-index:15728640;visibility:visible;mso-wrap-style:square;mso-wrap-distance-left:0;mso-wrap-distance-top:0;mso-wrap-distance-right:0;mso-wrap-distance-bottom:0;mso-position-horizontal:absolute;mso-position-horizontal-relative:page;mso-position-vertical:absolute;mso-position-vertical-relative:page;v-text-anchor:top" coordsize="777240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" path="m7772399,54996l,54996,,,7772399,r,54996xe" fillcolor="black" stroked="f">
                <v:path arrowok="t"/>
                <w10:wrap anchorx="page" anchory="page"/>
              </v:shape>
            </w:pict>
          </mc:Fallback>
        </mc:AlternateContent>
      </w:r>
      <w:r>
        <w:rPr>
          <w:b/>
          <w:color w:val="9A2133"/>
          <w:spacing w:val="-2"/>
          <w:sz w:val="48"/>
        </w:rPr>
        <w:t>COALINGA</w:t>
      </w:r>
    </w:p>
    <w:p w14:paraId="1C21CBF7" w14:textId="4F5422AA" w:rsidR="00D34CE0" w:rsidRDefault="002B0682">
      <w:pPr>
        <w:tabs>
          <w:tab w:val="left" w:pos="1081"/>
        </w:tabs>
        <w:spacing w:line="306" w:lineRule="exact"/>
        <w:ind w:right="544"/>
        <w:jc w:val="center"/>
        <w:rPr>
          <w:b/>
          <w:sz w:val="28"/>
        </w:rPr>
      </w:pPr>
      <w:r>
        <w:rPr>
          <w:b/>
          <w:color w:val="315299"/>
          <w:spacing w:val="-2"/>
          <w:w w:val="135"/>
          <w:sz w:val="28"/>
        </w:rPr>
        <w:t>COLLEGE</w:t>
      </w:r>
    </w:p>
    <w:p w14:paraId="579A8018" w14:textId="77777777" w:rsidR="00D34CE0" w:rsidRDefault="002B0682">
      <w:pPr>
        <w:spacing w:before="135"/>
        <w:ind w:left="1392"/>
        <w:rPr>
          <w:sz w:val="15"/>
        </w:rPr>
      </w:pPr>
      <w:r>
        <w:rPr>
          <w:color w:val="A7B5D3"/>
          <w:w w:val="110"/>
          <w:sz w:val="15"/>
        </w:rPr>
        <w:t>(</w:t>
      </w:r>
      <w:r>
        <w:rPr>
          <w:color w:val="8CA0C6"/>
          <w:w w:val="110"/>
          <w:sz w:val="15"/>
        </w:rPr>
        <w:t>559)</w:t>
      </w:r>
      <w:r>
        <w:rPr>
          <w:color w:val="8CA0C6"/>
          <w:spacing w:val="1"/>
          <w:w w:val="110"/>
          <w:sz w:val="15"/>
        </w:rPr>
        <w:t xml:space="preserve"> </w:t>
      </w:r>
      <w:r>
        <w:rPr>
          <w:color w:val="8CA0C6"/>
          <w:w w:val="110"/>
          <w:sz w:val="15"/>
        </w:rPr>
        <w:t>934</w:t>
      </w:r>
      <w:r>
        <w:rPr>
          <w:color w:val="A7B5D3"/>
          <w:w w:val="110"/>
          <w:sz w:val="15"/>
        </w:rPr>
        <w:t>-</w:t>
      </w:r>
      <w:r>
        <w:rPr>
          <w:color w:val="8CA0C6"/>
          <w:w w:val="110"/>
          <w:sz w:val="15"/>
        </w:rPr>
        <w:t>2000</w:t>
      </w:r>
      <w:r>
        <w:rPr>
          <w:color w:val="8CA0C6"/>
          <w:spacing w:val="39"/>
          <w:w w:val="110"/>
          <w:sz w:val="15"/>
        </w:rPr>
        <w:t xml:space="preserve">  </w:t>
      </w:r>
      <w:r>
        <w:rPr>
          <w:color w:val="607CB1"/>
          <w:w w:val="110"/>
          <w:sz w:val="15"/>
        </w:rPr>
        <w:t>I</w:t>
      </w:r>
      <w:r>
        <w:rPr>
          <w:color w:val="607CB1"/>
          <w:spacing w:val="30"/>
          <w:w w:val="110"/>
          <w:sz w:val="15"/>
        </w:rPr>
        <w:t xml:space="preserve">  </w:t>
      </w:r>
      <w:r>
        <w:rPr>
          <w:color w:val="8CA0C6"/>
          <w:w w:val="110"/>
          <w:sz w:val="15"/>
        </w:rPr>
        <w:t>300</w:t>
      </w:r>
      <w:r>
        <w:rPr>
          <w:color w:val="8CA0C6"/>
          <w:spacing w:val="-5"/>
          <w:w w:val="110"/>
          <w:sz w:val="15"/>
        </w:rPr>
        <w:t xml:space="preserve"> </w:t>
      </w:r>
      <w:r>
        <w:rPr>
          <w:color w:val="8CA0C6"/>
          <w:w w:val="110"/>
          <w:sz w:val="15"/>
        </w:rPr>
        <w:t>Cherry</w:t>
      </w:r>
      <w:r>
        <w:rPr>
          <w:color w:val="8CA0C6"/>
          <w:spacing w:val="5"/>
          <w:w w:val="110"/>
          <w:sz w:val="15"/>
        </w:rPr>
        <w:t xml:space="preserve"> </w:t>
      </w:r>
      <w:r>
        <w:rPr>
          <w:color w:val="8CA0C6"/>
          <w:w w:val="110"/>
          <w:sz w:val="15"/>
        </w:rPr>
        <w:t>Lane</w:t>
      </w:r>
      <w:r>
        <w:rPr>
          <w:color w:val="8CA0C6"/>
          <w:spacing w:val="-9"/>
          <w:w w:val="110"/>
          <w:sz w:val="15"/>
        </w:rPr>
        <w:t xml:space="preserve"> </w:t>
      </w:r>
      <w:r>
        <w:rPr>
          <w:color w:val="8CA0C6"/>
          <w:w w:val="110"/>
          <w:sz w:val="15"/>
        </w:rPr>
        <w:t>Coalinga.</w:t>
      </w:r>
      <w:r>
        <w:rPr>
          <w:color w:val="8CA0C6"/>
          <w:spacing w:val="-12"/>
          <w:w w:val="110"/>
          <w:sz w:val="15"/>
        </w:rPr>
        <w:t xml:space="preserve"> </w:t>
      </w:r>
      <w:r>
        <w:rPr>
          <w:color w:val="8CA0C6"/>
          <w:w w:val="110"/>
          <w:sz w:val="15"/>
        </w:rPr>
        <w:t>CA</w:t>
      </w:r>
      <w:r>
        <w:rPr>
          <w:color w:val="8CA0C6"/>
          <w:spacing w:val="-2"/>
          <w:w w:val="110"/>
          <w:sz w:val="15"/>
        </w:rPr>
        <w:t xml:space="preserve"> </w:t>
      </w:r>
      <w:r>
        <w:rPr>
          <w:color w:val="8CA0C6"/>
          <w:w w:val="110"/>
          <w:sz w:val="15"/>
        </w:rPr>
        <w:t>93210</w:t>
      </w:r>
      <w:r>
        <w:rPr>
          <w:color w:val="8CA0C6"/>
          <w:spacing w:val="78"/>
          <w:w w:val="150"/>
          <w:sz w:val="15"/>
        </w:rPr>
        <w:t xml:space="preserve"> </w:t>
      </w:r>
      <w:r>
        <w:rPr>
          <w:color w:val="A7B5D3"/>
          <w:w w:val="110"/>
          <w:sz w:val="15"/>
        </w:rPr>
        <w:t>I</w:t>
      </w:r>
      <w:r>
        <w:rPr>
          <w:color w:val="A7B5D3"/>
          <w:spacing w:val="41"/>
          <w:w w:val="110"/>
          <w:sz w:val="15"/>
        </w:rPr>
        <w:t xml:space="preserve">  </w:t>
      </w:r>
      <w:r>
        <w:rPr>
          <w:color w:val="7B90BC"/>
          <w:w w:val="110"/>
          <w:sz w:val="15"/>
        </w:rPr>
        <w:t>I</w:t>
      </w:r>
      <w:r>
        <w:rPr>
          <w:color w:val="7B90BC"/>
          <w:spacing w:val="35"/>
          <w:w w:val="110"/>
          <w:sz w:val="15"/>
        </w:rPr>
        <w:t xml:space="preserve">  </w:t>
      </w:r>
      <w:hyperlink r:id="rId5">
        <w:r>
          <w:rPr>
            <w:color w:val="8CA0C6"/>
            <w:spacing w:val="-2"/>
            <w:w w:val="110"/>
            <w:sz w:val="15"/>
          </w:rPr>
          <w:t>www.coalingacollege.edu</w:t>
        </w:r>
      </w:hyperlink>
    </w:p>
    <w:p w14:paraId="5D310FDA" w14:textId="77777777" w:rsidR="00D34CE0" w:rsidRDefault="00D34CE0">
      <w:pPr>
        <w:pStyle w:val="BodyText"/>
        <w:rPr>
          <w:sz w:val="15"/>
        </w:rPr>
      </w:pPr>
    </w:p>
    <w:p w14:paraId="3E3A170E" w14:textId="77777777" w:rsidR="00D34CE0" w:rsidRDefault="00D34CE0">
      <w:pPr>
        <w:pStyle w:val="BodyText"/>
        <w:rPr>
          <w:sz w:val="15"/>
        </w:rPr>
      </w:pPr>
    </w:p>
    <w:p w14:paraId="55934D66" w14:textId="77777777" w:rsidR="00D34CE0" w:rsidRDefault="00D34CE0">
      <w:pPr>
        <w:pStyle w:val="BodyText"/>
        <w:rPr>
          <w:sz w:val="15"/>
        </w:rPr>
      </w:pPr>
    </w:p>
    <w:p w14:paraId="0F0D2FAE" w14:textId="77777777" w:rsidR="00D34CE0" w:rsidRDefault="00D34CE0">
      <w:pPr>
        <w:pStyle w:val="BodyText"/>
        <w:rPr>
          <w:sz w:val="15"/>
        </w:rPr>
      </w:pPr>
    </w:p>
    <w:p w14:paraId="07EACFBA" w14:textId="77777777" w:rsidR="00D34CE0" w:rsidRDefault="00D34CE0">
      <w:pPr>
        <w:pStyle w:val="BodyText"/>
        <w:spacing w:before="151"/>
        <w:rPr>
          <w:sz w:val="15"/>
        </w:rPr>
      </w:pPr>
    </w:p>
    <w:p w14:paraId="4D13E47B" w14:textId="3CA3B290" w:rsidR="00624A82" w:rsidRDefault="006C4554">
      <w:pPr>
        <w:pStyle w:val="Title"/>
        <w:spacing w:line="460" w:lineRule="auto"/>
        <w:rPr>
          <w:color w:val="030303"/>
        </w:rPr>
      </w:pPr>
      <w:r>
        <w:rPr>
          <w:color w:val="030303"/>
        </w:rPr>
        <w:t xml:space="preserve">Ag Sci </w:t>
      </w:r>
      <w:r w:rsidR="00624A82">
        <w:rPr>
          <w:color w:val="030303"/>
        </w:rPr>
        <w:t xml:space="preserve">Advisory Committee Meeting </w:t>
      </w:r>
      <w:r w:rsidR="00CB6E28">
        <w:rPr>
          <w:color w:val="030303"/>
        </w:rPr>
        <w:t>Minutes</w:t>
      </w:r>
    </w:p>
    <w:p w14:paraId="7FAB6499" w14:textId="6A2D38A6" w:rsidR="00D34CE0" w:rsidRDefault="00624A82">
      <w:pPr>
        <w:pStyle w:val="Title"/>
        <w:spacing w:line="460" w:lineRule="auto"/>
      </w:pPr>
      <w:r>
        <w:rPr>
          <w:color w:val="030303"/>
        </w:rPr>
        <w:t>Sept 18</w:t>
      </w:r>
      <w:r>
        <w:rPr>
          <w:rFonts w:ascii="Times New Roman"/>
          <w:color w:val="030303"/>
          <w:vertAlign w:val="superscript"/>
        </w:rPr>
        <w:t>th</w:t>
      </w:r>
      <w:r>
        <w:rPr>
          <w:rFonts w:ascii="Times New Roman"/>
          <w:color w:val="030303"/>
          <w:sz w:val="17"/>
        </w:rPr>
        <w:t>,</w:t>
      </w:r>
      <w:r>
        <w:rPr>
          <w:rFonts w:ascii="Times New Roman"/>
          <w:color w:val="030303"/>
          <w:spacing w:val="40"/>
          <w:sz w:val="17"/>
        </w:rPr>
        <w:t xml:space="preserve"> </w:t>
      </w:r>
      <w:r>
        <w:rPr>
          <w:color w:val="030303"/>
        </w:rPr>
        <w:t>2024</w:t>
      </w:r>
    </w:p>
    <w:p w14:paraId="751ECDDA" w14:textId="55AE9ACC" w:rsidR="006C4554" w:rsidRDefault="006C4554" w:rsidP="006C4554">
      <w:pPr>
        <w:pStyle w:val="NormalWeb"/>
        <w:rPr>
          <w:color w:val="000000"/>
          <w:sz w:val="27"/>
          <w:szCs w:val="27"/>
        </w:rPr>
      </w:pPr>
      <w:r>
        <w:rPr>
          <w:color w:val="000000"/>
          <w:sz w:val="27"/>
          <w:szCs w:val="27"/>
        </w:rPr>
        <w:t xml:space="preserve">Attendees: Valeria Hochman-Adler (Faculty, Coalinga College), Dov Adler (Agronomist, Director of Research and Development, Warmerdam Farms, LLC), Vahid </w:t>
      </w:r>
      <w:proofErr w:type="spellStart"/>
      <w:r>
        <w:rPr>
          <w:color w:val="000000"/>
          <w:sz w:val="27"/>
          <w:szCs w:val="27"/>
        </w:rPr>
        <w:t>Motazedian</w:t>
      </w:r>
      <w:proofErr w:type="spellEnd"/>
      <w:r>
        <w:rPr>
          <w:color w:val="000000"/>
          <w:sz w:val="27"/>
          <w:szCs w:val="27"/>
        </w:rPr>
        <w:t xml:space="preserve"> (Foundation for the Application of Science), John Heywood, (President, IP Advisers, Inc.), Jose Rodriguez (Certified Crop Advisor, PCA), Thomas Downs, (PCA), and Tim Ellsworth (Faculty, Coalinga College)</w:t>
      </w:r>
    </w:p>
    <w:p w14:paraId="76990904" w14:textId="4BBD47DC" w:rsidR="006C4554" w:rsidRPr="006C4554" w:rsidRDefault="006C4554" w:rsidP="006C4554">
      <w:pPr>
        <w:pStyle w:val="NormalWeb"/>
        <w:rPr>
          <w:color w:val="000000"/>
          <w:sz w:val="27"/>
          <w:szCs w:val="27"/>
          <w:u w:val="single"/>
        </w:rPr>
      </w:pPr>
      <w:r w:rsidRPr="006C4554">
        <w:rPr>
          <w:color w:val="000000"/>
          <w:sz w:val="27"/>
          <w:szCs w:val="27"/>
          <w:u w:val="single"/>
        </w:rPr>
        <w:t>Meeting Minutes:</w:t>
      </w:r>
    </w:p>
    <w:p w14:paraId="520098F5" w14:textId="11B267B0" w:rsidR="006C4554" w:rsidRDefault="006C4554" w:rsidP="006C4554">
      <w:pPr>
        <w:pStyle w:val="NormalWeb"/>
        <w:rPr>
          <w:color w:val="000000"/>
          <w:sz w:val="27"/>
          <w:szCs w:val="27"/>
        </w:rPr>
      </w:pPr>
      <w:r>
        <w:rPr>
          <w:color w:val="000000"/>
          <w:sz w:val="27"/>
          <w:szCs w:val="27"/>
        </w:rPr>
        <w:t>Industry Comments</w:t>
      </w:r>
    </w:p>
    <w:p w14:paraId="219F5871" w14:textId="77777777" w:rsidR="006C4554" w:rsidRDefault="006C4554" w:rsidP="006C4554">
      <w:pPr>
        <w:pStyle w:val="NormalWeb"/>
        <w:rPr>
          <w:color w:val="000000"/>
          <w:sz w:val="27"/>
          <w:szCs w:val="27"/>
        </w:rPr>
      </w:pPr>
      <w:r>
        <w:rPr>
          <w:color w:val="000000"/>
          <w:sz w:val="27"/>
          <w:szCs w:val="27"/>
        </w:rPr>
        <w:t xml:space="preserve">Thomas Downs (PCA): Given bankruptcies and challenges facing agriculture right now students need to be educated with respect to farm finance, marketing, and agricultural business. They also need to understand groundwater issues, regulations, and implications. Thomas noted that with all these challenges, including the excess farmland that is for sale, this is a time of opportunity. </w:t>
      </w:r>
    </w:p>
    <w:p w14:paraId="464145E8" w14:textId="26623BDD" w:rsidR="006C4554" w:rsidRDefault="006C4554" w:rsidP="006C4554">
      <w:pPr>
        <w:pStyle w:val="NormalWeb"/>
        <w:rPr>
          <w:color w:val="000000"/>
          <w:sz w:val="27"/>
          <w:szCs w:val="27"/>
        </w:rPr>
      </w:pPr>
      <w:r>
        <w:rPr>
          <w:color w:val="000000"/>
          <w:sz w:val="27"/>
          <w:szCs w:val="27"/>
        </w:rPr>
        <w:t xml:space="preserve">Jose Rodriguez (CCA): Jose has been working a lot in tomatoes and other vegetable crops including asparagus. an optimistic perspective for the future of Central Valley agriculture. There are challenges, including learning how to manage extreme weather events such as the heat we experienced this past summer. Students would benefit from training and education in Smart Agriculture policies. </w:t>
      </w:r>
    </w:p>
    <w:p w14:paraId="0B53258F" w14:textId="2723233C" w:rsidR="001F052C" w:rsidRDefault="006C4554" w:rsidP="00EF28E1">
      <w:pPr>
        <w:pStyle w:val="NormalWeb"/>
        <w:rPr>
          <w:color w:val="000000"/>
          <w:sz w:val="27"/>
          <w:szCs w:val="27"/>
        </w:rPr>
      </w:pPr>
      <w:r>
        <w:rPr>
          <w:color w:val="000000"/>
          <w:sz w:val="27"/>
          <w:szCs w:val="27"/>
        </w:rPr>
        <w:t>John Heywood (</w:t>
      </w:r>
      <w:r w:rsidR="001F052C">
        <w:rPr>
          <w:color w:val="000000"/>
          <w:sz w:val="27"/>
          <w:szCs w:val="27"/>
        </w:rPr>
        <w:t xml:space="preserve">financial consultant, </w:t>
      </w:r>
      <w:r w:rsidR="00EF28E1">
        <w:rPr>
          <w:color w:val="000000"/>
          <w:sz w:val="27"/>
          <w:szCs w:val="27"/>
        </w:rPr>
        <w:t xml:space="preserve">business owner, government consultant, entrepreneur). Approximately 83,000 acres of almond orchards were removed from production last year. It is anticipated that there will be another 100,000 acres of almonds removed this year. There are government programs moving forward to support multi-benefit repurposing of </w:t>
      </w:r>
      <w:proofErr w:type="gramStart"/>
      <w:r w:rsidR="00EF28E1">
        <w:rPr>
          <w:color w:val="000000"/>
          <w:sz w:val="27"/>
          <w:szCs w:val="27"/>
        </w:rPr>
        <w:t>farm lands</w:t>
      </w:r>
      <w:proofErr w:type="gramEnd"/>
      <w:r w:rsidR="00EF28E1">
        <w:rPr>
          <w:color w:val="000000"/>
          <w:sz w:val="27"/>
          <w:szCs w:val="27"/>
        </w:rPr>
        <w:t xml:space="preserve">, solar and fallowing are two options. Other options require exploring alternative cropping practices and crops. </w:t>
      </w:r>
      <w:r w:rsidR="001F052C">
        <w:rPr>
          <w:color w:val="000000"/>
          <w:sz w:val="27"/>
          <w:szCs w:val="27"/>
        </w:rPr>
        <w:t>Agave and guayule were mentioned as possibilities during the meeting.</w:t>
      </w:r>
    </w:p>
    <w:p w14:paraId="6F22B949" w14:textId="06B09925" w:rsidR="00EF28E1" w:rsidRDefault="001F052C" w:rsidP="00EF28E1">
      <w:pPr>
        <w:pStyle w:val="NormalWeb"/>
        <w:rPr>
          <w:color w:val="000000"/>
          <w:sz w:val="27"/>
          <w:szCs w:val="27"/>
        </w:rPr>
      </w:pPr>
      <w:r>
        <w:rPr>
          <w:color w:val="000000"/>
          <w:sz w:val="27"/>
          <w:szCs w:val="27"/>
        </w:rPr>
        <w:t xml:space="preserve">Dov Adler (Crop Breeder) There is a large focus at present on crop breeding for climate challenges. This includes drought, disease, and heat resistance. There are also opportunities to increase profitability by working with specialty crops that require climate microsystems tailored specific to the crop. To support such efforts, microsystem sensors are needed. These include monitoring leaf and weather data such as ambient temperature, wind speed, wind run, humidity, radiation, etc. One goal is to identify when plants (e.g., trees) are emerging from dormancy and </w:t>
      </w:r>
      <w:r>
        <w:rPr>
          <w:color w:val="000000"/>
          <w:sz w:val="27"/>
          <w:szCs w:val="27"/>
        </w:rPr>
        <w:lastRenderedPageBreak/>
        <w:t>providing just in time nutrients and water. Successful crops in the future will likely be those for which mechanization and automation are available</w:t>
      </w:r>
      <w:r w:rsidR="00575940">
        <w:rPr>
          <w:color w:val="000000"/>
          <w:sz w:val="27"/>
          <w:szCs w:val="27"/>
        </w:rPr>
        <w:t xml:space="preserve"> or will be developed (for pruning, harvesting, weed control, irrigation, etc.)</w:t>
      </w:r>
    </w:p>
    <w:p w14:paraId="6C8B0818" w14:textId="2E2BCCB9" w:rsidR="00575940" w:rsidRDefault="00575940" w:rsidP="00EF28E1">
      <w:pPr>
        <w:pStyle w:val="NormalWeb"/>
        <w:rPr>
          <w:color w:val="000000"/>
          <w:sz w:val="27"/>
          <w:szCs w:val="27"/>
        </w:rPr>
      </w:pPr>
      <w:r>
        <w:rPr>
          <w:color w:val="000000"/>
          <w:sz w:val="27"/>
          <w:szCs w:val="27"/>
        </w:rPr>
        <w:t xml:space="preserve">Vahid (Electrical Engineer with Foundation for the Application of Science). Vahid shared that he is working with CSUMB to create lessons, modules, and science activities for young students that will lead to </w:t>
      </w:r>
      <w:proofErr w:type="spellStart"/>
      <w:r>
        <w:rPr>
          <w:color w:val="000000"/>
          <w:sz w:val="27"/>
          <w:szCs w:val="27"/>
        </w:rPr>
        <w:t>microcredentials</w:t>
      </w:r>
      <w:proofErr w:type="spellEnd"/>
      <w:r>
        <w:rPr>
          <w:color w:val="000000"/>
          <w:sz w:val="27"/>
          <w:szCs w:val="27"/>
        </w:rPr>
        <w:t>. The goal is to engage students early in their schooling in science. Vahid has had great success contextualizing science with practical applications. He continues to work with Coalinga HS students to develop and install agricultural sensors (monitoring powdery mildew, soil moisture, etc.).</w:t>
      </w:r>
    </w:p>
    <w:p w14:paraId="356223BD" w14:textId="53E72111" w:rsidR="00575940" w:rsidRDefault="00575940" w:rsidP="00EF28E1">
      <w:pPr>
        <w:pStyle w:val="NormalWeb"/>
        <w:rPr>
          <w:color w:val="000000"/>
          <w:sz w:val="27"/>
          <w:szCs w:val="27"/>
        </w:rPr>
      </w:pPr>
      <w:r>
        <w:rPr>
          <w:color w:val="000000"/>
          <w:sz w:val="27"/>
          <w:szCs w:val="27"/>
        </w:rPr>
        <w:t xml:space="preserve">The committee subsequently reviewed three curriculum programs. The first of these was the Agricultural Systems Fundamentals CBE certificate. There were positive reactions to the CBE concept. After discussion, Dov made a motion to approve the certificate. Jose seconded the </w:t>
      </w:r>
      <w:proofErr w:type="gramStart"/>
      <w:r>
        <w:rPr>
          <w:color w:val="000000"/>
          <w:sz w:val="27"/>
          <w:szCs w:val="27"/>
        </w:rPr>
        <w:t>motion,</w:t>
      </w:r>
      <w:proofErr w:type="gramEnd"/>
      <w:r>
        <w:rPr>
          <w:color w:val="000000"/>
          <w:sz w:val="27"/>
          <w:szCs w:val="27"/>
        </w:rPr>
        <w:t xml:space="preserve"> The committee was unanimous in favor of this certificate.</w:t>
      </w:r>
    </w:p>
    <w:p w14:paraId="5BC4D772" w14:textId="1A8578A7" w:rsidR="00575940" w:rsidRDefault="00575940" w:rsidP="00EF28E1">
      <w:pPr>
        <w:pStyle w:val="NormalWeb"/>
        <w:rPr>
          <w:color w:val="000000"/>
          <w:sz w:val="27"/>
          <w:szCs w:val="27"/>
        </w:rPr>
      </w:pPr>
      <w:r>
        <w:rPr>
          <w:color w:val="000000"/>
          <w:sz w:val="27"/>
          <w:szCs w:val="27"/>
        </w:rPr>
        <w:t>The committee then reviewed the several PCA pathway certificates. Valeria discussed that the decision had not been made regarding requiring CRPSCI 001 or 002. The committee recommended trying to retain the option for students to choose one or the other of these courses. With that recommendation, Dov made motion to approve the certificates. Vahid seconded the motion. The committee voted un</w:t>
      </w:r>
      <w:r w:rsidR="00685AD7">
        <w:rPr>
          <w:color w:val="000000"/>
          <w:sz w:val="27"/>
          <w:szCs w:val="27"/>
        </w:rPr>
        <w:t xml:space="preserve">animously to approve the certificates. </w:t>
      </w:r>
    </w:p>
    <w:p w14:paraId="79AE7A1B" w14:textId="16A709A1" w:rsidR="00685AD7" w:rsidRDefault="00685AD7" w:rsidP="00EF28E1">
      <w:pPr>
        <w:pStyle w:val="NormalWeb"/>
        <w:rPr>
          <w:color w:val="000000"/>
          <w:sz w:val="27"/>
          <w:szCs w:val="27"/>
        </w:rPr>
      </w:pPr>
      <w:r>
        <w:rPr>
          <w:color w:val="000000"/>
          <w:sz w:val="27"/>
          <w:szCs w:val="27"/>
        </w:rPr>
        <w:t>The committee then reviewed the baccalaureate degree program. Thomas suggested the need for a marketing/finance/ag business course. The degree was modified to require said course. Suggestions were also made to include a course that enabled students to understand the myriad regulations and laws that govern agricultural practices. This material will be included in a Farm Management elective course. Dov made a motion to approve the BDP as revised. Thomas seconded the motion. The committee voted unanimously in favor of the BDP program as revised.</w:t>
      </w:r>
    </w:p>
    <w:p w14:paraId="6EC3BEA5" w14:textId="7C84BD87" w:rsidR="00DC41D0" w:rsidRDefault="009F5FBF" w:rsidP="00EF28E1">
      <w:pPr>
        <w:pStyle w:val="NormalWeb"/>
        <w:rPr>
          <w:color w:val="000000"/>
          <w:sz w:val="27"/>
          <w:szCs w:val="27"/>
        </w:rPr>
      </w:pPr>
      <w:r>
        <w:rPr>
          <w:color w:val="000000"/>
          <w:sz w:val="27"/>
          <w:szCs w:val="27"/>
        </w:rPr>
        <w:t>T</w:t>
      </w:r>
      <w:r w:rsidR="00DC41D0">
        <w:rPr>
          <w:color w:val="000000"/>
          <w:sz w:val="27"/>
          <w:szCs w:val="27"/>
        </w:rPr>
        <w:t>he committee reviewed the Smart Agriculture certificate</w:t>
      </w:r>
      <w:r>
        <w:rPr>
          <w:color w:val="000000"/>
          <w:sz w:val="27"/>
          <w:szCs w:val="27"/>
        </w:rPr>
        <w:t xml:space="preserve">. Jose Rodriguez made the motion to approve the certificate. Thomas Downs seconded the motion. The committee </w:t>
      </w:r>
      <w:r w:rsidR="00DC41D0">
        <w:rPr>
          <w:color w:val="000000"/>
          <w:sz w:val="27"/>
          <w:szCs w:val="27"/>
        </w:rPr>
        <w:t xml:space="preserve">voted unanimously to approve the certificate. </w:t>
      </w:r>
    </w:p>
    <w:sectPr w:rsidR="00DC41D0">
      <w:type w:val="continuous"/>
      <w:pgSz w:w="12240" w:h="15840"/>
      <w:pgMar w:top="320" w:right="172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E42B2E"/>
    <w:multiLevelType w:val="hybridMultilevel"/>
    <w:tmpl w:val="8D6E419C"/>
    <w:lvl w:ilvl="0" w:tplc="8EBE7454">
      <w:start w:val="4"/>
      <w:numFmt w:val="upperRoman"/>
      <w:lvlText w:val="%1."/>
      <w:lvlJc w:val="left"/>
      <w:pPr>
        <w:ind w:left="739" w:hanging="620"/>
        <w:jc w:val="right"/>
      </w:pPr>
      <w:rPr>
        <w:rFonts w:ascii="Arial" w:eastAsia="Arial" w:hAnsi="Arial" w:cs="Arial" w:hint="default"/>
        <w:b w:val="0"/>
        <w:bCs w:val="0"/>
        <w:i w:val="0"/>
        <w:iCs w:val="0"/>
        <w:color w:val="343434"/>
        <w:spacing w:val="-1"/>
        <w:w w:val="108"/>
        <w:sz w:val="21"/>
        <w:szCs w:val="21"/>
        <w:lang w:val="en-US" w:eastAsia="en-US" w:bidi="ar-SA"/>
      </w:rPr>
    </w:lvl>
    <w:lvl w:ilvl="1" w:tplc="2EDE86F4">
      <w:numFmt w:val="bullet"/>
      <w:lvlText w:val="•"/>
      <w:lvlJc w:val="left"/>
      <w:pPr>
        <w:ind w:left="1576" w:hanging="620"/>
      </w:pPr>
      <w:rPr>
        <w:rFonts w:hint="default"/>
        <w:lang w:val="en-US" w:eastAsia="en-US" w:bidi="ar-SA"/>
      </w:rPr>
    </w:lvl>
    <w:lvl w:ilvl="2" w:tplc="E36EA4FE">
      <w:numFmt w:val="bullet"/>
      <w:lvlText w:val="•"/>
      <w:lvlJc w:val="left"/>
      <w:pPr>
        <w:ind w:left="2412" w:hanging="620"/>
      </w:pPr>
      <w:rPr>
        <w:rFonts w:hint="default"/>
        <w:lang w:val="en-US" w:eastAsia="en-US" w:bidi="ar-SA"/>
      </w:rPr>
    </w:lvl>
    <w:lvl w:ilvl="3" w:tplc="3462165E">
      <w:numFmt w:val="bullet"/>
      <w:lvlText w:val="•"/>
      <w:lvlJc w:val="left"/>
      <w:pPr>
        <w:ind w:left="3248" w:hanging="620"/>
      </w:pPr>
      <w:rPr>
        <w:rFonts w:hint="default"/>
        <w:lang w:val="en-US" w:eastAsia="en-US" w:bidi="ar-SA"/>
      </w:rPr>
    </w:lvl>
    <w:lvl w:ilvl="4" w:tplc="7FA8C6E8">
      <w:numFmt w:val="bullet"/>
      <w:lvlText w:val="•"/>
      <w:lvlJc w:val="left"/>
      <w:pPr>
        <w:ind w:left="4084" w:hanging="620"/>
      </w:pPr>
      <w:rPr>
        <w:rFonts w:hint="default"/>
        <w:lang w:val="en-US" w:eastAsia="en-US" w:bidi="ar-SA"/>
      </w:rPr>
    </w:lvl>
    <w:lvl w:ilvl="5" w:tplc="353A7756">
      <w:numFmt w:val="bullet"/>
      <w:lvlText w:val="•"/>
      <w:lvlJc w:val="left"/>
      <w:pPr>
        <w:ind w:left="4920" w:hanging="620"/>
      </w:pPr>
      <w:rPr>
        <w:rFonts w:hint="default"/>
        <w:lang w:val="en-US" w:eastAsia="en-US" w:bidi="ar-SA"/>
      </w:rPr>
    </w:lvl>
    <w:lvl w:ilvl="6" w:tplc="C2F612DE">
      <w:numFmt w:val="bullet"/>
      <w:lvlText w:val="•"/>
      <w:lvlJc w:val="left"/>
      <w:pPr>
        <w:ind w:left="5756" w:hanging="620"/>
      </w:pPr>
      <w:rPr>
        <w:rFonts w:hint="default"/>
        <w:lang w:val="en-US" w:eastAsia="en-US" w:bidi="ar-SA"/>
      </w:rPr>
    </w:lvl>
    <w:lvl w:ilvl="7" w:tplc="2AAC52E4">
      <w:numFmt w:val="bullet"/>
      <w:lvlText w:val="•"/>
      <w:lvlJc w:val="left"/>
      <w:pPr>
        <w:ind w:left="6592" w:hanging="620"/>
      </w:pPr>
      <w:rPr>
        <w:rFonts w:hint="default"/>
        <w:lang w:val="en-US" w:eastAsia="en-US" w:bidi="ar-SA"/>
      </w:rPr>
    </w:lvl>
    <w:lvl w:ilvl="8" w:tplc="850CBAEC">
      <w:numFmt w:val="bullet"/>
      <w:lvlText w:val="•"/>
      <w:lvlJc w:val="left"/>
      <w:pPr>
        <w:ind w:left="7428" w:hanging="620"/>
      </w:pPr>
      <w:rPr>
        <w:rFonts w:hint="default"/>
        <w:lang w:val="en-US" w:eastAsia="en-US" w:bidi="ar-SA"/>
      </w:rPr>
    </w:lvl>
  </w:abstractNum>
  <w:abstractNum w:abstractNumId="1" w15:restartNumberingAfterBreak="0">
    <w:nsid w:val="6BF13940"/>
    <w:multiLevelType w:val="hybridMultilevel"/>
    <w:tmpl w:val="F8A22078"/>
    <w:lvl w:ilvl="0" w:tplc="013A5EA0">
      <w:start w:val="1"/>
      <w:numFmt w:val="upperRoman"/>
      <w:lvlText w:val="%1."/>
      <w:lvlJc w:val="left"/>
      <w:pPr>
        <w:ind w:left="736" w:hanging="482"/>
        <w:jc w:val="left"/>
      </w:pPr>
      <w:rPr>
        <w:rFonts w:ascii="Arial" w:eastAsia="Arial" w:hAnsi="Arial" w:cs="Arial" w:hint="default"/>
        <w:b w:val="0"/>
        <w:bCs w:val="0"/>
        <w:i w:val="0"/>
        <w:iCs w:val="0"/>
        <w:color w:val="343434"/>
        <w:spacing w:val="-1"/>
        <w:w w:val="106"/>
        <w:sz w:val="21"/>
        <w:szCs w:val="21"/>
        <w:lang w:val="en-US" w:eastAsia="en-US" w:bidi="ar-SA"/>
      </w:rPr>
    </w:lvl>
    <w:lvl w:ilvl="1" w:tplc="815C0684">
      <w:numFmt w:val="bullet"/>
      <w:lvlText w:val="•"/>
      <w:lvlJc w:val="left"/>
      <w:pPr>
        <w:ind w:left="1576" w:hanging="482"/>
      </w:pPr>
      <w:rPr>
        <w:rFonts w:hint="default"/>
        <w:lang w:val="en-US" w:eastAsia="en-US" w:bidi="ar-SA"/>
      </w:rPr>
    </w:lvl>
    <w:lvl w:ilvl="2" w:tplc="650C16AC">
      <w:numFmt w:val="bullet"/>
      <w:lvlText w:val="•"/>
      <w:lvlJc w:val="left"/>
      <w:pPr>
        <w:ind w:left="2412" w:hanging="482"/>
      </w:pPr>
      <w:rPr>
        <w:rFonts w:hint="default"/>
        <w:lang w:val="en-US" w:eastAsia="en-US" w:bidi="ar-SA"/>
      </w:rPr>
    </w:lvl>
    <w:lvl w:ilvl="3" w:tplc="3D58B838">
      <w:numFmt w:val="bullet"/>
      <w:lvlText w:val="•"/>
      <w:lvlJc w:val="left"/>
      <w:pPr>
        <w:ind w:left="3248" w:hanging="482"/>
      </w:pPr>
      <w:rPr>
        <w:rFonts w:hint="default"/>
        <w:lang w:val="en-US" w:eastAsia="en-US" w:bidi="ar-SA"/>
      </w:rPr>
    </w:lvl>
    <w:lvl w:ilvl="4" w:tplc="C38A35B0">
      <w:numFmt w:val="bullet"/>
      <w:lvlText w:val="•"/>
      <w:lvlJc w:val="left"/>
      <w:pPr>
        <w:ind w:left="4084" w:hanging="482"/>
      </w:pPr>
      <w:rPr>
        <w:rFonts w:hint="default"/>
        <w:lang w:val="en-US" w:eastAsia="en-US" w:bidi="ar-SA"/>
      </w:rPr>
    </w:lvl>
    <w:lvl w:ilvl="5" w:tplc="12A22562">
      <w:numFmt w:val="bullet"/>
      <w:lvlText w:val="•"/>
      <w:lvlJc w:val="left"/>
      <w:pPr>
        <w:ind w:left="4920" w:hanging="482"/>
      </w:pPr>
      <w:rPr>
        <w:rFonts w:hint="default"/>
        <w:lang w:val="en-US" w:eastAsia="en-US" w:bidi="ar-SA"/>
      </w:rPr>
    </w:lvl>
    <w:lvl w:ilvl="6" w:tplc="7FD222CA">
      <w:numFmt w:val="bullet"/>
      <w:lvlText w:val="•"/>
      <w:lvlJc w:val="left"/>
      <w:pPr>
        <w:ind w:left="5756" w:hanging="482"/>
      </w:pPr>
      <w:rPr>
        <w:rFonts w:hint="default"/>
        <w:lang w:val="en-US" w:eastAsia="en-US" w:bidi="ar-SA"/>
      </w:rPr>
    </w:lvl>
    <w:lvl w:ilvl="7" w:tplc="2B48BEE8">
      <w:numFmt w:val="bullet"/>
      <w:lvlText w:val="•"/>
      <w:lvlJc w:val="left"/>
      <w:pPr>
        <w:ind w:left="6592" w:hanging="482"/>
      </w:pPr>
      <w:rPr>
        <w:rFonts w:hint="default"/>
        <w:lang w:val="en-US" w:eastAsia="en-US" w:bidi="ar-SA"/>
      </w:rPr>
    </w:lvl>
    <w:lvl w:ilvl="8" w:tplc="4EA8DD2E">
      <w:numFmt w:val="bullet"/>
      <w:lvlText w:val="•"/>
      <w:lvlJc w:val="left"/>
      <w:pPr>
        <w:ind w:left="7428" w:hanging="482"/>
      </w:pPr>
      <w:rPr>
        <w:rFonts w:hint="default"/>
        <w:lang w:val="en-US" w:eastAsia="en-US" w:bidi="ar-SA"/>
      </w:rPr>
    </w:lvl>
  </w:abstractNum>
  <w:num w:numId="1" w16cid:durableId="729547098">
    <w:abstractNumId w:val="0"/>
  </w:num>
  <w:num w:numId="2" w16cid:durableId="1290087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CE0"/>
    <w:rsid w:val="00120A67"/>
    <w:rsid w:val="001F052C"/>
    <w:rsid w:val="002B0682"/>
    <w:rsid w:val="00575940"/>
    <w:rsid w:val="00624A82"/>
    <w:rsid w:val="00685AD7"/>
    <w:rsid w:val="006C4554"/>
    <w:rsid w:val="008C0542"/>
    <w:rsid w:val="009F5FBF"/>
    <w:rsid w:val="00CB6E28"/>
    <w:rsid w:val="00CD6929"/>
    <w:rsid w:val="00D34CE0"/>
    <w:rsid w:val="00D635B0"/>
    <w:rsid w:val="00DC2BAD"/>
    <w:rsid w:val="00DC41D0"/>
    <w:rsid w:val="00EF28E1"/>
    <w:rsid w:val="00FB2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0A70C"/>
  <w15:docId w15:val="{3CC6D979-7177-4420-B644-5B8ED9407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ind w:left="2099" w:right="1758"/>
      <w:jc w:val="center"/>
    </w:pPr>
    <w:rPr>
      <w:b/>
      <w:bCs/>
      <w:sz w:val="24"/>
      <w:szCs w:val="24"/>
    </w:rPr>
  </w:style>
  <w:style w:type="paragraph" w:styleId="ListParagraph">
    <w:name w:val="List Paragraph"/>
    <w:basedOn w:val="Normal"/>
    <w:uiPriority w:val="1"/>
    <w:qFormat/>
    <w:pPr>
      <w:ind w:left="746" w:hanging="627"/>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6C4554"/>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699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alingacolleg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4065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Mail - Ellsworth, Timothy - Outlook</vt:lpstr>
    </vt:vector>
  </TitlesOfParts>
  <Company>West Hills Community College District</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Mail - Ellsworth, Timothy - Outlook</dc:title>
  <dc:creator>Ellsworth, Timothy</dc:creator>
  <cp:lastModifiedBy>Mahfood, Bobbi</cp:lastModifiedBy>
  <cp:revision>2</cp:revision>
  <dcterms:created xsi:type="dcterms:W3CDTF">2024-09-29T21:51:00Z</dcterms:created>
  <dcterms:modified xsi:type="dcterms:W3CDTF">2024-09-29T21:51:00Z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Mozilla/5.0 (Windows NT 10.0; Win64; x64) AppleWebKit/537.36 (KHTML, like Gecko) Chrome/127.0.0.0 Safari/537.36</vt:lpwstr>
  </property>
  <property fmtid="{D5CDD505-2E9C-101B-9397-08002B2CF9AE}" pid="4" name="LastSaved">
    <vt:filetime>2024-09-16T00:00:00Z</vt:filetime>
  </property>
  <property fmtid="{D5CDD505-2E9C-101B-9397-08002B2CF9AE}" pid="5" name="Producer">
    <vt:lpwstr>Skia/PDF m127</vt:lpwstr>
  </property>
</Properties>
</file>