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A6229A" w14:textId="28150BE5" w:rsidR="004D16B1" w:rsidRDefault="004D16B1" w:rsidP="004D16B1">
      <w:r>
        <w:t xml:space="preserve"> Advisory Notes on Beverage Management Program</w:t>
      </w:r>
    </w:p>
    <w:p w14:paraId="618A4C0E" w14:textId="77777777" w:rsidR="004D16B1" w:rsidRDefault="004D16B1" w:rsidP="004D16B1"/>
    <w:p w14:paraId="11949453" w14:textId="77777777" w:rsidR="004D16B1" w:rsidRDefault="004D16B1" w:rsidP="004D16B1">
      <w:r>
        <w:t xml:space="preserve">The Beverage Management program offers a comprehensive foundation for individuals aspiring to enter the beverage industry at the management level. Designed with a strong focus on practical skills and legal knowledge, this program ensures that students are well-prepared for diverse roles in beverage management and service. The curriculum blends both the art and science of beverage creation, with an emphasis on safety, legal compliance, and customer satisfaction. </w:t>
      </w:r>
    </w:p>
    <w:p w14:paraId="189E8616" w14:textId="77777777" w:rsidR="004D16B1" w:rsidRDefault="004D16B1" w:rsidP="004D16B1">
      <w:r>
        <w:t xml:space="preserve">Participants will gain hands-on experience under the mentorship of experienced mixologists, enabling them to master the craft of beverage making—ranging from traditional cocktails to innovative mocktails and other specialty beverages. The focus on presentation and customer engagement ensures graduates not only deliver quality drinks but also excel in providing an exceptional guest experience. </w:t>
      </w:r>
    </w:p>
    <w:p w14:paraId="297AEBC1" w14:textId="4A7622D6" w:rsidR="004D16B1" w:rsidRDefault="004D16B1" w:rsidP="004D16B1">
      <w:r>
        <w:t>Program Learning Outcomes (PLOs):</w:t>
      </w:r>
    </w:p>
    <w:p w14:paraId="6BB323AD" w14:textId="77777777" w:rsidR="004D16B1" w:rsidRDefault="004D16B1" w:rsidP="004D16B1">
      <w:r>
        <w:t>By completing the Beverage Management program, graduates will be able to:</w:t>
      </w:r>
    </w:p>
    <w:p w14:paraId="6326267C" w14:textId="77777777" w:rsidR="004D16B1" w:rsidRDefault="004D16B1" w:rsidP="004D16B1">
      <w:pPr>
        <w:pStyle w:val="ListParagraph"/>
        <w:numPr>
          <w:ilvl w:val="0"/>
          <w:numId w:val="1"/>
        </w:numPr>
      </w:pPr>
      <w:r>
        <w:t xml:space="preserve">Identify levels of intoxication and methods to control consumption by guests  </w:t>
      </w:r>
    </w:p>
    <w:p w14:paraId="578F5168" w14:textId="77777777" w:rsidR="004D16B1" w:rsidRDefault="004D16B1" w:rsidP="004D16B1">
      <w:pPr>
        <w:pStyle w:val="ListParagraph"/>
        <w:numPr>
          <w:ilvl w:val="1"/>
          <w:numId w:val="1"/>
        </w:numPr>
      </w:pPr>
      <w:r>
        <w:t xml:space="preserve"> Graduates will be able to observe and assess guests' behavior, ensuring a safe drinking environment by applying techniques to manage guest consumption effectively.</w:t>
      </w:r>
    </w:p>
    <w:p w14:paraId="1C56208F" w14:textId="77777777" w:rsidR="004D16B1" w:rsidRDefault="004D16B1" w:rsidP="004D16B1">
      <w:pPr>
        <w:pStyle w:val="ListParagraph"/>
        <w:numPr>
          <w:ilvl w:val="0"/>
          <w:numId w:val="1"/>
        </w:numPr>
      </w:pPr>
      <w:r>
        <w:t xml:space="preserve">Explain the sources, production, presentation, and service of alcoholic and non-alcoholic beverages </w:t>
      </w:r>
    </w:p>
    <w:p w14:paraId="5A7B3D12" w14:textId="77777777" w:rsidR="004D16B1" w:rsidRDefault="004D16B1" w:rsidP="004D16B1">
      <w:pPr>
        <w:pStyle w:val="ListParagraph"/>
        <w:numPr>
          <w:ilvl w:val="1"/>
          <w:numId w:val="1"/>
        </w:numPr>
      </w:pPr>
      <w:r>
        <w:t>Students will be familiar with the origins of various beverages, understand the process behind their creation, and demonstrate how to present and serve them in a professional setting.</w:t>
      </w:r>
    </w:p>
    <w:p w14:paraId="59389BEC" w14:textId="77777777" w:rsidR="004D16B1" w:rsidRDefault="004D16B1" w:rsidP="004D16B1">
      <w:pPr>
        <w:pStyle w:val="ListParagraph"/>
        <w:numPr>
          <w:ilvl w:val="0"/>
          <w:numId w:val="1"/>
        </w:numPr>
      </w:pPr>
      <w:r>
        <w:t xml:space="preserve">Relate local, state, and federal laws pertaining to the service and purchase of alcoholic beverages </w:t>
      </w:r>
    </w:p>
    <w:p w14:paraId="4DF459DE" w14:textId="77777777" w:rsidR="008501B8" w:rsidRDefault="004D16B1" w:rsidP="004D16B1">
      <w:pPr>
        <w:pStyle w:val="ListParagraph"/>
        <w:numPr>
          <w:ilvl w:val="1"/>
          <w:numId w:val="1"/>
        </w:numPr>
      </w:pPr>
      <w:r>
        <w:t xml:space="preserve"> Graduates will be adept at navigating the complex legal framework surrounding alcohol service, ensuring compliance with all relevant laws and regulations.</w:t>
      </w:r>
    </w:p>
    <w:p w14:paraId="56ED4FF5" w14:textId="77777777" w:rsidR="008501B8" w:rsidRDefault="004D16B1" w:rsidP="004D16B1">
      <w:pPr>
        <w:pStyle w:val="ListParagraph"/>
        <w:numPr>
          <w:ilvl w:val="0"/>
          <w:numId w:val="1"/>
        </w:numPr>
      </w:pPr>
      <w:r>
        <w:t xml:space="preserve">Compare and differentiate methods used in the production of wines, beers, and spirits  </w:t>
      </w:r>
    </w:p>
    <w:p w14:paraId="0504F490" w14:textId="77777777" w:rsidR="008501B8" w:rsidRDefault="004D16B1" w:rsidP="004D16B1">
      <w:pPr>
        <w:pStyle w:val="ListParagraph"/>
        <w:numPr>
          <w:ilvl w:val="1"/>
          <w:numId w:val="1"/>
        </w:numPr>
      </w:pPr>
      <w:r>
        <w:t>Students will learn to distinguish between the production techniques of different types of alcoholic beverages, giving them a broad understanding of the industry.</w:t>
      </w:r>
    </w:p>
    <w:p w14:paraId="2AB23A54" w14:textId="77777777" w:rsidR="008501B8" w:rsidRDefault="004D16B1" w:rsidP="004D16B1">
      <w:pPr>
        <w:pStyle w:val="ListParagraph"/>
        <w:numPr>
          <w:ilvl w:val="0"/>
          <w:numId w:val="1"/>
        </w:numPr>
      </w:pPr>
      <w:r>
        <w:t xml:space="preserve">Explain the external factors affecting alcoholic beverage production  </w:t>
      </w:r>
    </w:p>
    <w:p w14:paraId="314E8C83" w14:textId="77777777" w:rsidR="008501B8" w:rsidRDefault="004D16B1" w:rsidP="004D16B1">
      <w:pPr>
        <w:pStyle w:val="ListParagraph"/>
        <w:numPr>
          <w:ilvl w:val="1"/>
          <w:numId w:val="1"/>
        </w:numPr>
      </w:pPr>
      <w:r>
        <w:lastRenderedPageBreak/>
        <w:t>Graduates will gain insights into how various external elements, such as climate, regulations, and market trends, influence beverage production.</w:t>
      </w:r>
    </w:p>
    <w:p w14:paraId="3F7DA3C4" w14:textId="77777777" w:rsidR="008501B8" w:rsidRDefault="004D16B1" w:rsidP="004D16B1">
      <w:pPr>
        <w:pStyle w:val="ListParagraph"/>
        <w:numPr>
          <w:ilvl w:val="0"/>
          <w:numId w:val="1"/>
        </w:numPr>
      </w:pPr>
      <w:r>
        <w:t xml:space="preserve">Apply sensory tasting skills to properly explain the flavor descriptions of wines, beer, and spirits  </w:t>
      </w:r>
    </w:p>
    <w:p w14:paraId="13E8BBA1" w14:textId="48535200" w:rsidR="004D16B1" w:rsidRDefault="004D16B1" w:rsidP="008501B8">
      <w:pPr>
        <w:pStyle w:val="ListParagraph"/>
        <w:numPr>
          <w:ilvl w:val="1"/>
          <w:numId w:val="1"/>
        </w:numPr>
      </w:pPr>
      <w:r>
        <w:t xml:space="preserve"> Through sensory training, students will develop the expertise to evaluate and articulate the flavor profiles of different beverages, enhancing both their product knowledge and customer service skills.</w:t>
      </w:r>
    </w:p>
    <w:p w14:paraId="7B60C683" w14:textId="7F2F36F8" w:rsidR="004D16B1" w:rsidRDefault="004D16B1" w:rsidP="004D16B1">
      <w:r>
        <w:t xml:space="preserve">Advisory Committee Approval  </w:t>
      </w:r>
    </w:p>
    <w:p w14:paraId="4AAC9B08" w14:textId="77777777" w:rsidR="004D16B1" w:rsidRDefault="004D16B1" w:rsidP="004D16B1">
      <w:r>
        <w:t>The above program description and learning outcomes have been reviewed and approved by the following committee members:</w:t>
      </w:r>
    </w:p>
    <w:p w14:paraId="3A343DBB" w14:textId="0688462B" w:rsidR="004D16B1" w:rsidRDefault="008501B8" w:rsidP="00394773">
      <w:pPr>
        <w:pStyle w:val="ListParagraph"/>
        <w:numPr>
          <w:ilvl w:val="0"/>
          <w:numId w:val="4"/>
        </w:numPr>
      </w:pPr>
      <w:r>
        <w:t xml:space="preserve">Jessica James, Food and Beverage </w:t>
      </w:r>
      <w:r w:rsidR="00394773">
        <w:t>Directo</w:t>
      </w:r>
      <w:r>
        <w:t>r, Eagle Mountain Casino</w:t>
      </w:r>
    </w:p>
    <w:p w14:paraId="01310AE0" w14:textId="45583A18" w:rsidR="004D16B1" w:rsidRDefault="00394773" w:rsidP="00394773">
      <w:pPr>
        <w:pStyle w:val="ListParagraph"/>
        <w:numPr>
          <w:ilvl w:val="0"/>
          <w:numId w:val="4"/>
        </w:numPr>
      </w:pPr>
      <w:r>
        <w:t>Priscilla Santos, Tribal Council</w:t>
      </w:r>
    </w:p>
    <w:p w14:paraId="517AE1FB" w14:textId="206E75D7" w:rsidR="004D16B1" w:rsidRDefault="00394773" w:rsidP="00394773">
      <w:pPr>
        <w:pStyle w:val="ListParagraph"/>
        <w:numPr>
          <w:ilvl w:val="0"/>
          <w:numId w:val="4"/>
        </w:numPr>
      </w:pPr>
      <w:r>
        <w:t xml:space="preserve">Raquel </w:t>
      </w:r>
      <w:r w:rsidR="008026B4">
        <w:t xml:space="preserve">Silva, </w:t>
      </w:r>
      <w:r>
        <w:t xml:space="preserve">Beverage </w:t>
      </w:r>
      <w:r>
        <w:t>Manager</w:t>
      </w:r>
      <w:r>
        <w:t>, Eagle Mountain Casino</w:t>
      </w:r>
    </w:p>
    <w:p w14:paraId="723C3346" w14:textId="5122CAFE" w:rsidR="004D16B1" w:rsidRDefault="00394773" w:rsidP="00394773">
      <w:pPr>
        <w:pStyle w:val="ListParagraph"/>
        <w:numPr>
          <w:ilvl w:val="0"/>
          <w:numId w:val="4"/>
        </w:numPr>
      </w:pPr>
      <w:r>
        <w:t>Nick Griffin</w:t>
      </w:r>
      <w:r w:rsidR="004D16B1">
        <w:t xml:space="preserve">, </w:t>
      </w:r>
      <w:r w:rsidR="008026B4">
        <w:t xml:space="preserve">Director </w:t>
      </w:r>
      <w:r w:rsidR="00835232">
        <w:t>of</w:t>
      </w:r>
      <w:r w:rsidR="00A606B9">
        <w:t xml:space="preserve"> Career and Technical </w:t>
      </w:r>
      <w:r w:rsidR="00835232">
        <w:t>E</w:t>
      </w:r>
      <w:r w:rsidR="00A606B9">
        <w:t>ducation,</w:t>
      </w:r>
      <w:r w:rsidR="00835232">
        <w:t xml:space="preserve"> </w:t>
      </w:r>
      <w:r w:rsidR="00835232">
        <w:t>Porterville College</w:t>
      </w:r>
    </w:p>
    <w:p w14:paraId="17E4934A" w14:textId="4E4267B9" w:rsidR="00394773" w:rsidRDefault="00394773" w:rsidP="00394773">
      <w:pPr>
        <w:pStyle w:val="ListParagraph"/>
        <w:numPr>
          <w:ilvl w:val="0"/>
          <w:numId w:val="2"/>
        </w:numPr>
      </w:pPr>
      <w:r>
        <w:t>Osvaldo del Valle, Dean of Instruction</w:t>
      </w:r>
      <w:r w:rsidR="00835232">
        <w:t>,</w:t>
      </w:r>
      <w:r>
        <w:t xml:space="preserve"> Porterville College</w:t>
      </w:r>
    </w:p>
    <w:p w14:paraId="17801F7C" w14:textId="3C9D61DA" w:rsidR="00394773" w:rsidRDefault="00394773" w:rsidP="00394773">
      <w:pPr>
        <w:pStyle w:val="ListParagraph"/>
        <w:numPr>
          <w:ilvl w:val="0"/>
          <w:numId w:val="2"/>
        </w:numPr>
      </w:pPr>
      <w:r>
        <w:t>Elisa Queenan, Professor of Business and Economics, Porterville College</w:t>
      </w:r>
    </w:p>
    <w:p w14:paraId="0A87E89D" w14:textId="77777777" w:rsidR="004D16B1" w:rsidRDefault="004D16B1" w:rsidP="004D16B1">
      <w:r>
        <w:t xml:space="preserve">  </w:t>
      </w:r>
    </w:p>
    <w:p w14:paraId="34FA11E3" w14:textId="1AF37CF8" w:rsidR="004D16B1" w:rsidRDefault="004D16B1" w:rsidP="004D16B1">
      <w:r>
        <w:t>These advisory members bring a wealth of experience and expertise in the beverage and hospitality industries and have unanimously voted to support the implementation of this program.</w:t>
      </w:r>
    </w:p>
    <w:sectPr w:rsidR="004D16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506348"/>
    <w:multiLevelType w:val="hybridMultilevel"/>
    <w:tmpl w:val="36641586"/>
    <w:lvl w:ilvl="0" w:tplc="0409000F">
      <w:start w:val="1"/>
      <w:numFmt w:val="decimal"/>
      <w:lvlText w:val="%1."/>
      <w:lvlJc w:val="left"/>
      <w:pPr>
        <w:ind w:left="765" w:hanging="360"/>
      </w:pPr>
    </w:lvl>
    <w:lvl w:ilvl="1" w:tplc="04090019">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 w15:restartNumberingAfterBreak="0">
    <w:nsid w:val="63F7366B"/>
    <w:multiLevelType w:val="hybridMultilevel"/>
    <w:tmpl w:val="73FCEFBE"/>
    <w:lvl w:ilvl="0" w:tplc="1138D99A">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7806763"/>
    <w:multiLevelType w:val="hybridMultilevel"/>
    <w:tmpl w:val="FA764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F4012EE"/>
    <w:multiLevelType w:val="hybridMultilevel"/>
    <w:tmpl w:val="ADD67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658686">
    <w:abstractNumId w:val="0"/>
  </w:num>
  <w:num w:numId="2" w16cid:durableId="752094367">
    <w:abstractNumId w:val="2"/>
  </w:num>
  <w:num w:numId="3" w16cid:durableId="1816140851">
    <w:abstractNumId w:val="1"/>
  </w:num>
  <w:num w:numId="4" w16cid:durableId="20305196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6B1"/>
    <w:rsid w:val="00040B00"/>
    <w:rsid w:val="00394773"/>
    <w:rsid w:val="004D16B1"/>
    <w:rsid w:val="008026B4"/>
    <w:rsid w:val="00835232"/>
    <w:rsid w:val="008501B8"/>
    <w:rsid w:val="00A606B9"/>
    <w:rsid w:val="00E960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10A25"/>
  <w15:chartTrackingRefBased/>
  <w15:docId w15:val="{57F45F00-066D-498A-98B9-4FE170D16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16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D16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16B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16B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16B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16B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16B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16B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16B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16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16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16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16B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16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16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16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16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16B1"/>
    <w:rPr>
      <w:rFonts w:eastAsiaTheme="majorEastAsia" w:cstheme="majorBidi"/>
      <w:color w:val="272727" w:themeColor="text1" w:themeTint="D8"/>
    </w:rPr>
  </w:style>
  <w:style w:type="paragraph" w:styleId="Title">
    <w:name w:val="Title"/>
    <w:basedOn w:val="Normal"/>
    <w:next w:val="Normal"/>
    <w:link w:val="TitleChar"/>
    <w:uiPriority w:val="10"/>
    <w:qFormat/>
    <w:rsid w:val="004D16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16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16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16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16B1"/>
    <w:pPr>
      <w:spacing w:before="160"/>
      <w:jc w:val="center"/>
    </w:pPr>
    <w:rPr>
      <w:i/>
      <w:iCs/>
      <w:color w:val="404040" w:themeColor="text1" w:themeTint="BF"/>
    </w:rPr>
  </w:style>
  <w:style w:type="character" w:customStyle="1" w:styleId="QuoteChar">
    <w:name w:val="Quote Char"/>
    <w:basedOn w:val="DefaultParagraphFont"/>
    <w:link w:val="Quote"/>
    <w:uiPriority w:val="29"/>
    <w:rsid w:val="004D16B1"/>
    <w:rPr>
      <w:i/>
      <w:iCs/>
      <w:color w:val="404040" w:themeColor="text1" w:themeTint="BF"/>
    </w:rPr>
  </w:style>
  <w:style w:type="paragraph" w:styleId="ListParagraph">
    <w:name w:val="List Paragraph"/>
    <w:basedOn w:val="Normal"/>
    <w:uiPriority w:val="34"/>
    <w:qFormat/>
    <w:rsid w:val="004D16B1"/>
    <w:pPr>
      <w:ind w:left="720"/>
      <w:contextualSpacing/>
    </w:pPr>
  </w:style>
  <w:style w:type="character" w:styleId="IntenseEmphasis">
    <w:name w:val="Intense Emphasis"/>
    <w:basedOn w:val="DefaultParagraphFont"/>
    <w:uiPriority w:val="21"/>
    <w:qFormat/>
    <w:rsid w:val="004D16B1"/>
    <w:rPr>
      <w:i/>
      <w:iCs/>
      <w:color w:val="0F4761" w:themeColor="accent1" w:themeShade="BF"/>
    </w:rPr>
  </w:style>
  <w:style w:type="paragraph" w:styleId="IntenseQuote">
    <w:name w:val="Intense Quote"/>
    <w:basedOn w:val="Normal"/>
    <w:next w:val="Normal"/>
    <w:link w:val="IntenseQuoteChar"/>
    <w:uiPriority w:val="30"/>
    <w:qFormat/>
    <w:rsid w:val="004D16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16B1"/>
    <w:rPr>
      <w:i/>
      <w:iCs/>
      <w:color w:val="0F4761" w:themeColor="accent1" w:themeShade="BF"/>
    </w:rPr>
  </w:style>
  <w:style w:type="character" w:styleId="IntenseReference">
    <w:name w:val="Intense Reference"/>
    <w:basedOn w:val="DefaultParagraphFont"/>
    <w:uiPriority w:val="32"/>
    <w:qFormat/>
    <w:rsid w:val="004D16B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40</TotalTime>
  <Pages>2</Pages>
  <Words>488</Words>
  <Characters>2788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 Queenan</dc:creator>
  <cp:keywords/>
  <dc:description/>
  <cp:lastModifiedBy>Elisa Queenan</cp:lastModifiedBy>
  <cp:revision>5</cp:revision>
  <dcterms:created xsi:type="dcterms:W3CDTF">2024-10-22T19:56:00Z</dcterms:created>
  <dcterms:modified xsi:type="dcterms:W3CDTF">2024-10-22T20:36:00Z</dcterms:modified>
</cp:coreProperties>
</file>