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0E064" w14:textId="40A6A5D2" w:rsidR="00151377" w:rsidRDefault="00151377">
      <w:bookmarkStart w:id="0" w:name="_GoBack"/>
      <w:bookmarkEnd w:id="0"/>
    </w:p>
    <w:p w14:paraId="76058361" w14:textId="293AB3AE" w:rsidR="00377A38" w:rsidRDefault="00377A38" w:rsidP="00377A38">
      <w:pPr>
        <w:spacing w:after="0"/>
        <w:rPr>
          <w:b/>
          <w:bCs/>
          <w:sz w:val="44"/>
          <w:szCs w:val="44"/>
        </w:rPr>
      </w:pPr>
      <w:r>
        <w:rPr>
          <w:noProof/>
        </w:rPr>
        <w:drawing>
          <wp:inline distT="0" distB="0" distL="0" distR="0" wp14:anchorId="4C0BE091" wp14:editId="7EB30A04">
            <wp:extent cx="3895725" cy="762000"/>
            <wp:effectExtent l="0" t="0" r="0" b="0"/>
            <wp:docPr id="62653234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32344" name="Picture 1" descr="A close-up of a logo&#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l="4108" t="-6000" r="-4108" b="6000"/>
                    <a:stretch/>
                  </pic:blipFill>
                  <pic:spPr bwMode="auto">
                    <a:xfrm>
                      <a:off x="0" y="0"/>
                      <a:ext cx="3895725" cy="762000"/>
                    </a:xfrm>
                    <a:prstGeom prst="rect">
                      <a:avLst/>
                    </a:prstGeom>
                    <a:noFill/>
                    <a:ln>
                      <a:noFill/>
                    </a:ln>
                    <a:extLst>
                      <a:ext uri="{53640926-AAD7-44D8-BBD7-CCE9431645EC}">
                        <a14:shadowObscured xmlns:a14="http://schemas.microsoft.com/office/drawing/2010/main"/>
                      </a:ext>
                    </a:extLst>
                  </pic:spPr>
                </pic:pic>
              </a:graphicData>
            </a:graphic>
          </wp:inline>
        </w:drawing>
      </w:r>
    </w:p>
    <w:p w14:paraId="0E2DF647" w14:textId="77777777" w:rsidR="00377A38" w:rsidRDefault="00377A38" w:rsidP="00E31AEB">
      <w:pPr>
        <w:spacing w:after="0"/>
        <w:jc w:val="center"/>
        <w:rPr>
          <w:b/>
          <w:bCs/>
          <w:sz w:val="44"/>
          <w:szCs w:val="44"/>
        </w:rPr>
      </w:pPr>
    </w:p>
    <w:p w14:paraId="2E61A790" w14:textId="5946DA35" w:rsidR="00151377" w:rsidRPr="00E31AEB" w:rsidRDefault="00E31AEB" w:rsidP="00E31AEB">
      <w:pPr>
        <w:spacing w:after="0"/>
        <w:jc w:val="center"/>
        <w:rPr>
          <w:sz w:val="44"/>
          <w:szCs w:val="44"/>
        </w:rPr>
      </w:pPr>
      <w:r w:rsidRPr="00E31AEB">
        <w:rPr>
          <w:b/>
          <w:bCs/>
          <w:sz w:val="44"/>
          <w:szCs w:val="44"/>
        </w:rPr>
        <w:t xml:space="preserve">Labor Market Analysis for Program </w:t>
      </w:r>
      <w:r w:rsidR="00377A38">
        <w:rPr>
          <w:b/>
          <w:bCs/>
          <w:sz w:val="44"/>
          <w:szCs w:val="44"/>
        </w:rPr>
        <w:t>Modification</w:t>
      </w:r>
    </w:p>
    <w:p w14:paraId="73660D63" w14:textId="7D53E76A" w:rsidR="00151377" w:rsidRPr="00E31AEB" w:rsidRDefault="00377A38" w:rsidP="00E31AEB">
      <w:pPr>
        <w:spacing w:after="0"/>
        <w:jc w:val="center"/>
        <w:rPr>
          <w:sz w:val="44"/>
          <w:szCs w:val="44"/>
        </w:rPr>
      </w:pPr>
      <w:r>
        <w:rPr>
          <w:b/>
          <w:bCs/>
          <w:sz w:val="44"/>
          <w:szCs w:val="44"/>
        </w:rPr>
        <w:t>Computer Information Systems</w:t>
      </w:r>
      <w:r w:rsidR="00E31AEB" w:rsidRPr="00E31AEB">
        <w:rPr>
          <w:b/>
          <w:bCs/>
          <w:sz w:val="44"/>
          <w:szCs w:val="44"/>
        </w:rPr>
        <w:t xml:space="preserve"> Occupations</w:t>
      </w:r>
    </w:p>
    <w:p w14:paraId="2D1C7325" w14:textId="69CE45EB" w:rsidR="00151377" w:rsidRPr="00E31AEB" w:rsidRDefault="00E31AEB" w:rsidP="00E31AEB">
      <w:pPr>
        <w:spacing w:after="0"/>
        <w:jc w:val="center"/>
        <w:rPr>
          <w:sz w:val="44"/>
          <w:szCs w:val="44"/>
        </w:rPr>
      </w:pPr>
      <w:r w:rsidRPr="00E31AEB">
        <w:rPr>
          <w:b/>
          <w:bCs/>
          <w:sz w:val="44"/>
          <w:szCs w:val="44"/>
        </w:rPr>
        <w:t xml:space="preserve">San Jose City </w:t>
      </w:r>
      <w:r w:rsidR="00377A38">
        <w:rPr>
          <w:b/>
          <w:bCs/>
          <w:sz w:val="44"/>
          <w:szCs w:val="44"/>
        </w:rPr>
        <w:t>College</w:t>
      </w:r>
    </w:p>
    <w:p w14:paraId="377A26BD" w14:textId="7CF86A3F" w:rsidR="00151377" w:rsidRDefault="00E31AEB" w:rsidP="00E31AEB">
      <w:pPr>
        <w:pStyle w:val="Heading2"/>
        <w:jc w:val="center"/>
      </w:pPr>
      <w:r>
        <w:t xml:space="preserve">Prepared by </w:t>
      </w:r>
      <w:r w:rsidR="00B12FDB">
        <w:t xml:space="preserve">the </w:t>
      </w:r>
      <w:r>
        <w:t>Bay Region Center of Excellence for Labor Market Research</w:t>
      </w:r>
    </w:p>
    <w:p w14:paraId="642CE165" w14:textId="77777777" w:rsidR="00151377" w:rsidRDefault="00E31AEB" w:rsidP="00E31AEB">
      <w:pPr>
        <w:pStyle w:val="Heading2"/>
        <w:jc w:val="center"/>
      </w:pPr>
      <w:r>
        <w:t>October 2024</w:t>
      </w:r>
    </w:p>
    <w:p w14:paraId="28CFDD7F" w14:textId="77777777" w:rsidR="00151377" w:rsidRDefault="00E31AEB" w:rsidP="00E31AEB">
      <w:pPr>
        <w:pStyle w:val="Heading2"/>
        <w:spacing w:before="0" w:line="360" w:lineRule="auto"/>
      </w:pPr>
      <w:bookmarkStart w:id="1" w:name="recommendation"/>
      <w:r>
        <w:t>Recommendation</w:t>
      </w:r>
    </w:p>
    <w:p w14:paraId="49712A00" w14:textId="488808B6" w:rsidR="00151377" w:rsidRDefault="00E31AEB">
      <w:r>
        <w:t xml:space="preserve">Based on all available data, there appears to be an “undersupply” of </w:t>
      </w:r>
      <w:r w:rsidR="00377A38">
        <w:t>Computer Information Systems</w:t>
      </w:r>
      <w:r>
        <w:t xml:space="preserve"> workers compared to the demand for this cluster of occupations in the Bay </w:t>
      </w:r>
      <w:r w:rsidR="00377A38">
        <w:t>R</w:t>
      </w:r>
      <w:r>
        <w:t>egion and in the Silicon Valley sub-region (Santa Clara count</w:t>
      </w:r>
      <w:r w:rsidR="00377A38">
        <w:t>y</w:t>
      </w:r>
      <w:r>
        <w:t xml:space="preserve">). There is a projected annual gap of about 2,449 students in the Bay </w:t>
      </w:r>
      <w:r w:rsidR="00377A38">
        <w:t>R</w:t>
      </w:r>
      <w:r>
        <w:t xml:space="preserve">egion and 713 students in the Silicon Valley </w:t>
      </w:r>
      <w:r w:rsidR="00377A38">
        <w:t>S</w:t>
      </w:r>
      <w:r>
        <w:t>ub-Region.</w:t>
      </w:r>
    </w:p>
    <w:p w14:paraId="15652C2D" w14:textId="77777777" w:rsidR="00151377" w:rsidRDefault="00E31AEB" w:rsidP="00E31AEB">
      <w:pPr>
        <w:pStyle w:val="Heading2"/>
        <w:spacing w:before="0" w:line="360" w:lineRule="auto"/>
      </w:pPr>
      <w:bookmarkStart w:id="2" w:name="introduction"/>
      <w:bookmarkEnd w:id="1"/>
      <w:r>
        <w:t>Introduction</w:t>
      </w:r>
    </w:p>
    <w:p w14:paraId="655C7C95" w14:textId="78CD570E" w:rsidR="00151377" w:rsidRDefault="00E31AEB">
      <w:r>
        <w:t xml:space="preserve">This report provides student outcomes data on employment and earnings for TOP 0702.00 - Computer Information Systems programs in the state and region. It is recommended that these data be reviewed to better understand how outcomes for students taking courses on this TOP code compare to potentially similar programs at colleges in the state and region, as well as to outcomes across all CTE programs at San Jose City </w:t>
      </w:r>
      <w:r w:rsidR="00377A38">
        <w:t>College</w:t>
      </w:r>
      <w:r>
        <w:t xml:space="preserve"> and in the region.</w:t>
      </w:r>
    </w:p>
    <w:p w14:paraId="28244FD9" w14:textId="0A2E3C14" w:rsidR="00151377" w:rsidRDefault="00E31AEB">
      <w:r>
        <w:t xml:space="preserve">This report profiles </w:t>
      </w:r>
      <w:r w:rsidR="00377A38">
        <w:t>Computer Information Systems</w:t>
      </w:r>
      <w:r>
        <w:t xml:space="preserve"> Occupations in the 12 county Bay region and in the Silicon Valley sub-region for </w:t>
      </w:r>
      <w:r w:rsidR="00377A38">
        <w:t>p</w:t>
      </w:r>
      <w:r>
        <w:t xml:space="preserve">rogram modification at San Jose City </w:t>
      </w:r>
      <w:r w:rsidR="00377A38">
        <w:t>College</w:t>
      </w:r>
      <w:r>
        <w:t>.</w:t>
      </w:r>
    </w:p>
    <w:p w14:paraId="14180B01" w14:textId="77777777" w:rsidR="00151377" w:rsidRDefault="00E31AEB">
      <w:pPr>
        <w:numPr>
          <w:ilvl w:val="0"/>
          <w:numId w:val="17"/>
        </w:numPr>
      </w:pPr>
      <w:r>
        <w:rPr>
          <w:b/>
          <w:bCs/>
        </w:rPr>
        <w:t>Information Security Analysts (15-1212):</w:t>
      </w:r>
      <w:r>
        <w:t xml:space="preserve"> Plan, implement, upgrade, or monitor security measures for the protection of computer networks and information. Assess system vulnerabilities for security risks and propose and implement risk mitigation strategies. May ensure appropriate security controls are in place that will safeguard digital files and vital electronic infrastructure. May respond to computer security breaches and viruses.</w:t>
      </w:r>
      <w:r>
        <w:br/>
        <w:t>  Entry-Level Educational Requirement: Bachelor’s degree</w:t>
      </w:r>
      <w:r>
        <w:br/>
        <w:t>  Training Requirement: None</w:t>
      </w:r>
      <w:r>
        <w:br/>
        <w:t>  Percentage of Community College Award Holders or Some Postsecondary Coursework: 26%</w:t>
      </w:r>
    </w:p>
    <w:p w14:paraId="796AF0AA" w14:textId="77777777" w:rsidR="00151377" w:rsidRDefault="00E31AEB">
      <w:pPr>
        <w:numPr>
          <w:ilvl w:val="0"/>
          <w:numId w:val="17"/>
        </w:numPr>
      </w:pPr>
      <w:r>
        <w:rPr>
          <w:b/>
          <w:bCs/>
        </w:rPr>
        <w:t>Computer Network Support Specialists (15-1231):</w:t>
      </w:r>
      <w:r>
        <w:t xml:space="preserve"> Analyze, test, troubleshoot, and evaluate existing network systems, such as local area networks (LAN), wide area networks (WAN), cloud networks, servers, and other data communications networks. Perform network maintenance to ensure networks operate correctly with minimal interruption.</w:t>
      </w:r>
      <w:r>
        <w:br/>
        <w:t>  Entry-Level Educational Requirement: Associate’s degree</w:t>
      </w:r>
      <w:r>
        <w:br/>
        <w:t>  Training Requirement: None</w:t>
      </w:r>
      <w:r>
        <w:br/>
        <w:t>  Percentage of Community College Award Holders or Some Postsecondary Coursework: 39%</w:t>
      </w:r>
    </w:p>
    <w:p w14:paraId="169F98A8" w14:textId="77777777" w:rsidR="00151377" w:rsidRDefault="00E31AEB">
      <w:pPr>
        <w:numPr>
          <w:ilvl w:val="0"/>
          <w:numId w:val="17"/>
        </w:numPr>
      </w:pPr>
      <w:r>
        <w:rPr>
          <w:b/>
          <w:bCs/>
        </w:rPr>
        <w:lastRenderedPageBreak/>
        <w:t>Database Administrators (15-1242):</w:t>
      </w:r>
      <w:r>
        <w:t xml:space="preserve"> Administer, test, and implement computer databases, applying knowledge of database management systems. Coordinate changes to computer databases. Identify, investigate, and resolve database performance issues, database capacity, and database scalability. May plan, coordinate, and implement security measures to safeguard computer databases.</w:t>
      </w:r>
      <w:r>
        <w:br/>
        <w:t>  Entry-Level Educational Requirement: Bachelor’s degree</w:t>
      </w:r>
      <w:r>
        <w:br/>
        <w:t>  Training Requirement: None</w:t>
      </w:r>
      <w:r>
        <w:br/>
        <w:t>  Percentage of Community College Award Holders or Some Postsecondary Coursework: 18%</w:t>
      </w:r>
    </w:p>
    <w:p w14:paraId="03B011EB" w14:textId="77777777" w:rsidR="00151377" w:rsidRDefault="00E31AEB">
      <w:pPr>
        <w:numPr>
          <w:ilvl w:val="0"/>
          <w:numId w:val="17"/>
        </w:numPr>
      </w:pPr>
      <w:r>
        <w:rPr>
          <w:b/>
          <w:bCs/>
        </w:rPr>
        <w:t>Network and Computer Systems Administrators (15-1244):</w:t>
      </w:r>
      <w:r>
        <w:t xml:space="preserve"> Install, configure, and maintain an organization’s local area network (LAN), wide area network (WAN), data communications network, operating systems, and physical and virtual servers. Perform system monitoring and verify the integrity and availability of hardware, network, and server resources and systems. Review system and application logs and verify completion of scheduled jobs, including system backups. Analyze network and server resource consumption and control user access. Install and upgrade software and maintain software licenses. May assist in network modeling, analysis, planning, and coordination between network and data communications hardware and software.</w:t>
      </w:r>
      <w:r>
        <w:br/>
        <w:t>  Entry-Level Educational Requirement: Bachelor’s degree</w:t>
      </w:r>
      <w:r>
        <w:br/>
        <w:t>  Training Requirement: None</w:t>
      </w:r>
      <w:r>
        <w:br/>
        <w:t>  Percentage of Community College Award Holders or Some Postsecondary Coursework: 37%</w:t>
      </w:r>
    </w:p>
    <w:p w14:paraId="14AC1048" w14:textId="77777777" w:rsidR="00151377" w:rsidRDefault="00E31AEB">
      <w:pPr>
        <w:numPr>
          <w:ilvl w:val="0"/>
          <w:numId w:val="17"/>
        </w:numPr>
      </w:pPr>
      <w:r>
        <w:rPr>
          <w:b/>
          <w:bCs/>
        </w:rPr>
        <w:t>Computer Programmers (15-1251):</w:t>
      </w:r>
      <w:r>
        <w:t xml:space="preserve"> Create, modify, and test the code and scripts that allow computer applications to run. Work from specifications drawn up by software and web developers or other individuals. May develop and write computer programs to store, locate, and retrieve specific documents, data, and information.</w:t>
      </w:r>
      <w:r>
        <w:br/>
        <w:t>  Entry-Level Educational Requirement: Bachelor’s degree</w:t>
      </w:r>
      <w:r>
        <w:br/>
        <w:t>  Training Requirement: None</w:t>
      </w:r>
      <w:r>
        <w:br/>
        <w:t>  Percentage of Community College Award Holders or Some Postsecondary Coursework: 21%</w:t>
      </w:r>
    </w:p>
    <w:p w14:paraId="27F95E91" w14:textId="77777777" w:rsidR="00151377" w:rsidRDefault="00E31AEB" w:rsidP="00E31AEB">
      <w:pPr>
        <w:pStyle w:val="Heading2"/>
        <w:spacing w:before="0" w:line="360" w:lineRule="auto"/>
      </w:pPr>
      <w:bookmarkStart w:id="3" w:name="occupational-demand"/>
      <w:bookmarkEnd w:id="2"/>
      <w:r>
        <w:t>Occupational Demand</w:t>
      </w:r>
    </w:p>
    <w:p w14:paraId="24ADB44C" w14:textId="0D366AE6" w:rsidR="00151377" w:rsidRDefault="00E31AEB">
      <w:r>
        <w:rPr>
          <w:b/>
          <w:bCs/>
        </w:rPr>
        <w:t xml:space="preserve">Table 1. Employment Outlook for </w:t>
      </w:r>
      <w:r w:rsidR="00377A38">
        <w:rPr>
          <w:b/>
          <w:bCs/>
        </w:rPr>
        <w:t>Computer Information Systems</w:t>
      </w:r>
      <w:r>
        <w:rPr>
          <w:b/>
          <w:bCs/>
        </w:rPr>
        <w:t xml:space="preserve"> Occupations in </w:t>
      </w:r>
      <w:r w:rsidR="00B12FDB">
        <w:rPr>
          <w:b/>
          <w:bCs/>
        </w:rPr>
        <w:t xml:space="preserve">the </w:t>
      </w:r>
      <w:r>
        <w:rPr>
          <w:b/>
          <w:bCs/>
        </w:rPr>
        <w:t>Bay Region</w:t>
      </w:r>
    </w:p>
    <w:tbl>
      <w:tblPr>
        <w:tblW w:w="0" w:type="pct"/>
        <w:tblLook w:val="0420" w:firstRow="1" w:lastRow="0" w:firstColumn="0" w:lastColumn="0" w:noHBand="0" w:noVBand="1"/>
      </w:tblPr>
      <w:tblGrid>
        <w:gridCol w:w="1949"/>
        <w:gridCol w:w="774"/>
        <w:gridCol w:w="774"/>
        <w:gridCol w:w="983"/>
        <w:gridCol w:w="1054"/>
        <w:gridCol w:w="1297"/>
        <w:gridCol w:w="1241"/>
        <w:gridCol w:w="1180"/>
        <w:gridCol w:w="1188"/>
      </w:tblGrid>
      <w:tr w:rsidR="00151377" w14:paraId="34AA3B79"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6EA965C"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0971D96"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2023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056FF5A"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2028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48EDCD6"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7BADFF9"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72F3252"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8AA259F"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271F039"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Earning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8197BAB"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151377" w14:paraId="14631FA0"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B84E1A" w14:textId="77777777" w:rsidR="00151377" w:rsidRDefault="00E31AEB">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Information Security Analysts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98F751"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7,582</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5496EE"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9,158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2ECAEE"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1,577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2BD538"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9F8722"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4,021</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0FE943"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804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7474E0"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B47E6E"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$77</w:t>
            </w:r>
          </w:p>
        </w:tc>
      </w:tr>
      <w:tr w:rsidR="00151377" w14:paraId="2C127C88"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C0F28D" w14:textId="77777777" w:rsidR="00151377" w:rsidRDefault="00E31AEB">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Computer Network Support Specialists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25D241"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3,949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FFE8F2"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4,515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9863E2"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566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3C9204"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BA9725"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1,970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452B4D"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394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9B000B"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5D7306"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$42</w:t>
            </w:r>
          </w:p>
        </w:tc>
      </w:tr>
      <w:tr w:rsidR="00151377" w14:paraId="544C9DE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402E98" w14:textId="77777777" w:rsidR="00151377" w:rsidRDefault="00E31AEB">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Database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48581C"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2,755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68EA4F"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3,017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F1C51F"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262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2409BC"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96321C"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1,086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0D3A94"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8D3AE1"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1867A2"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$61</w:t>
            </w:r>
          </w:p>
        </w:tc>
      </w:tr>
      <w:tr w:rsidR="00151377" w14:paraId="34D44AAA"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526303" w14:textId="77777777" w:rsidR="00151377" w:rsidRDefault="00E31AEB">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Network and Computer Systems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AD377D"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9,758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36A89A"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10,609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EEEEE4"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851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4F7D97"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91DEC0"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3,676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1B3DDF"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735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2170DA"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F310B2"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$60</w:t>
            </w:r>
          </w:p>
        </w:tc>
      </w:tr>
      <w:tr w:rsidR="00151377" w14:paraId="77BE49C6" w14:textId="77777777" w:rsidTr="00E31AEB">
        <w:trPr>
          <w:trHeight w:val="65"/>
        </w:trPr>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4138F8" w14:textId="77777777" w:rsidR="00151377" w:rsidRDefault="00E31AEB">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Computer Programmers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335A70"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7,444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213416"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7,403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D7E8B7"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077B37"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0EB271"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2,442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E05B23"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488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152F7E"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CBF68D"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$57</w:t>
            </w:r>
          </w:p>
        </w:tc>
      </w:tr>
      <w:tr w:rsidR="00151377" w14:paraId="70DB30F1"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2126DE" w14:textId="77777777" w:rsidR="00151377" w:rsidRDefault="00E31AEB">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DCE8E4"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31,488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9DF4F4A"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34,702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F1A944"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3,214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FF7784E"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10%</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CF4A0A"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13,195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258254B"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2,638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A9B88E9"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$45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E0243E"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$61</w:t>
            </w:r>
          </w:p>
        </w:tc>
      </w:tr>
      <w:tr w:rsidR="00151377" w14:paraId="03B883CC" w14:textId="77777777">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3F18643"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ind w:left="100" w:right="100"/>
            </w:pPr>
            <w:r>
              <w:rPr>
                <w:rFonts w:eastAsia="Tw Cen MT" w:cs="Tw Cen MT"/>
                <w:sz w:val="20"/>
                <w:szCs w:val="20"/>
              </w:rPr>
              <w:t>Source: Lightcast 2024.3</w:t>
            </w:r>
          </w:p>
        </w:tc>
      </w:tr>
      <w:tr w:rsidR="00151377" w14:paraId="472DDDFC" w14:textId="77777777">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8A4D936" w14:textId="77777777" w:rsidR="00151377" w:rsidRDefault="00E31AEB" w:rsidP="00E31AEB">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Bay Region includes: Alameda, Contra Costa, Marin, Monterey, Napa, San Benito, San Francisco, San Mateo, Santa Clara, Santa Cruz, Solano and Sonoma Counties</w:t>
            </w:r>
          </w:p>
        </w:tc>
      </w:tr>
    </w:tbl>
    <w:p w14:paraId="45A9DF91" w14:textId="0A5004D3" w:rsidR="00151377" w:rsidRDefault="00E31AEB">
      <w:r>
        <w:rPr>
          <w:b/>
          <w:bCs/>
        </w:rPr>
        <w:t xml:space="preserve">Table 2. Employment Outlook for </w:t>
      </w:r>
      <w:r w:rsidR="00377A38">
        <w:rPr>
          <w:b/>
          <w:bCs/>
        </w:rPr>
        <w:t>Computer Information Systems</w:t>
      </w:r>
      <w:r>
        <w:rPr>
          <w:b/>
          <w:bCs/>
        </w:rPr>
        <w:t xml:space="preserve"> Occupations in Silicon Valley Sub-Region</w:t>
      </w:r>
    </w:p>
    <w:tbl>
      <w:tblPr>
        <w:tblW w:w="0" w:type="pct"/>
        <w:tblLook w:val="0420" w:firstRow="1" w:lastRow="0" w:firstColumn="0" w:lastColumn="0" w:noHBand="0" w:noVBand="1"/>
      </w:tblPr>
      <w:tblGrid>
        <w:gridCol w:w="1949"/>
        <w:gridCol w:w="774"/>
        <w:gridCol w:w="774"/>
        <w:gridCol w:w="983"/>
        <w:gridCol w:w="1054"/>
        <w:gridCol w:w="1297"/>
        <w:gridCol w:w="1241"/>
        <w:gridCol w:w="1180"/>
        <w:gridCol w:w="1188"/>
      </w:tblGrid>
      <w:tr w:rsidR="00151377" w14:paraId="558A1EE2"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0F2A168"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lastRenderedPageBreak/>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726E38F"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2023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9F49115"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2028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66EABF2"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EC72A2C"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9A9A9DB"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CE62886"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4AD8116"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Earning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F3DEBC2"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151377" w14:paraId="0415A5BA"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CFA0CA" w14:textId="77777777" w:rsidR="00151377" w:rsidRDefault="00E31AEB">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Information Security Analysts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58334E"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2,633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B533F1"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3,115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968116"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482</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E30F59"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D08174"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1,322</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031ADA"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264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2A039E"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D9D038"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$81</w:t>
            </w:r>
          </w:p>
        </w:tc>
      </w:tr>
      <w:tr w:rsidR="00151377" w14:paraId="10E3B9C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837895" w14:textId="77777777" w:rsidR="00151377" w:rsidRDefault="00E31AEB">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Computer Network Support Specialists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B5C5D1"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1,211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72CD07"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1,384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3040D1"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173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33390B"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20076E"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602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C9D5C9"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1B5D27"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D198E7"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$44</w:t>
            </w:r>
          </w:p>
        </w:tc>
      </w:tr>
      <w:tr w:rsidR="00151377" w14:paraId="0A0E5499"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5BA5E6" w14:textId="77777777" w:rsidR="00151377" w:rsidRDefault="00E31AEB">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Database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F8136A"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828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0D9F74"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900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AAE5BB"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3C0070"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E9A9CB"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318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23BA2C"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A9F357"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E923C8"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$73</w:t>
            </w:r>
          </w:p>
        </w:tc>
      </w:tr>
      <w:tr w:rsidR="00151377" w14:paraId="19E9C698"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D03A1C" w14:textId="77777777" w:rsidR="00151377" w:rsidRDefault="00E31AEB">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Network and Computer Systems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523DC7"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3,124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18F3EE"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3,381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52B5DF"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257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17FFA1"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B6B89A"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1,155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D4C21D"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231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27A808"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65F80D"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$64</w:t>
            </w:r>
          </w:p>
        </w:tc>
      </w:tr>
      <w:tr w:rsidR="00151377" w14:paraId="6761DD7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7484B8" w14:textId="77777777" w:rsidR="00151377" w:rsidRDefault="00E31AEB">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Computer Programmers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1455F7"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1,897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32DDBD"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1,885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7182E9"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B80A05"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6558CE"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589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0C9B65"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B2533F"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3084C2"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$73</w:t>
            </w:r>
          </w:p>
        </w:tc>
      </w:tr>
      <w:tr w:rsidR="00151377" w14:paraId="712DF8D3"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07A1A03" w14:textId="77777777" w:rsidR="00151377" w:rsidRDefault="00E31AEB">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744C1A0"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9,693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C4FD7B"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10,665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3D0FCE"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972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C942D8C"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10%</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A43A4A"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3,986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65CE7FA"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797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53C130D"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B39A29"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$69</w:t>
            </w:r>
          </w:p>
        </w:tc>
      </w:tr>
      <w:tr w:rsidR="00151377" w14:paraId="6B9A08D3" w14:textId="77777777">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BAFA001"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ind w:left="100" w:right="100"/>
            </w:pPr>
            <w:r>
              <w:rPr>
                <w:rFonts w:eastAsia="Tw Cen MT" w:cs="Tw Cen MT"/>
                <w:sz w:val="20"/>
                <w:szCs w:val="20"/>
              </w:rPr>
              <w:t>Source: Lightcast 2024.3</w:t>
            </w:r>
          </w:p>
        </w:tc>
      </w:tr>
      <w:tr w:rsidR="00151377" w14:paraId="40992BF7" w14:textId="77777777">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F5164EA" w14:textId="6E99FBDA" w:rsidR="00151377" w:rsidRDefault="00E31AEB" w:rsidP="00E31AEB">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Silicon Valley Sub-Region includes: Santa Clara Count</w:t>
            </w:r>
            <w:r w:rsidR="00377A38">
              <w:rPr>
                <w:rFonts w:eastAsia="Tw Cen MT" w:cs="Tw Cen MT"/>
                <w:sz w:val="20"/>
                <w:szCs w:val="20"/>
              </w:rPr>
              <w:t>y</w:t>
            </w:r>
          </w:p>
        </w:tc>
      </w:tr>
    </w:tbl>
    <w:p w14:paraId="4F387D18" w14:textId="77777777" w:rsidR="00151377" w:rsidRDefault="00E31AEB" w:rsidP="00E31AEB">
      <w:pPr>
        <w:pStyle w:val="Heading3"/>
        <w:spacing w:before="0" w:line="360" w:lineRule="auto"/>
      </w:pPr>
      <w:bookmarkStart w:id="4" w:name="X69052665fb452fef1d1d37db163382e7bac5f60"/>
      <w:r>
        <w:t>Job Postings in Bay Region and Silicon Valley Sub-Region</w:t>
      </w:r>
    </w:p>
    <w:p w14:paraId="4523DDCE" w14:textId="77777777" w:rsidR="00151377" w:rsidRDefault="00E31AEB">
      <w:r>
        <w:rPr>
          <w:b/>
          <w:bCs/>
        </w:rPr>
        <w:t>Table 3. Number of Job Postings by Occupation for latest 12 months (Oct. 2023 - Sep. 2024)</w:t>
      </w:r>
    </w:p>
    <w:tbl>
      <w:tblPr>
        <w:tblW w:w="3211" w:type="pct"/>
        <w:tblLook w:val="0420" w:firstRow="1" w:lastRow="0" w:firstColumn="0" w:lastColumn="0" w:noHBand="0" w:noVBand="1"/>
      </w:tblPr>
      <w:tblGrid>
        <w:gridCol w:w="4110"/>
        <w:gridCol w:w="1202"/>
        <w:gridCol w:w="1393"/>
      </w:tblGrid>
      <w:tr w:rsidR="00151377" w14:paraId="682A5483" w14:textId="77777777" w:rsidTr="00E31AEB">
        <w:trPr>
          <w:tblHeader/>
        </w:trPr>
        <w:tc>
          <w:tcPr>
            <w:tcW w:w="306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C010ABF"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89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F05EBE0"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Region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136A37A"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r>
      <w:tr w:rsidR="00151377" w14:paraId="2B726F4C" w14:textId="77777777" w:rsidTr="00E31AEB">
        <w:tc>
          <w:tcPr>
            <w:tcW w:w="306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F91396"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Database Administrators</w:t>
            </w:r>
          </w:p>
        </w:tc>
        <w:tc>
          <w:tcPr>
            <w:tcW w:w="89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712DD9"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3,914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F894D5"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1,840</w:t>
            </w:r>
          </w:p>
        </w:tc>
      </w:tr>
      <w:tr w:rsidR="00151377" w14:paraId="75EC4ECD" w14:textId="77777777" w:rsidTr="00E31AEB">
        <w:tc>
          <w:tcPr>
            <w:tcW w:w="306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247343"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Network and Computer Systems Administrators</w:t>
            </w:r>
          </w:p>
        </w:tc>
        <w:tc>
          <w:tcPr>
            <w:tcW w:w="89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66BFD2"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1,914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D9C1CB"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889</w:t>
            </w:r>
          </w:p>
        </w:tc>
      </w:tr>
      <w:tr w:rsidR="00151377" w14:paraId="3669DF87" w14:textId="77777777" w:rsidTr="00E31AEB">
        <w:tc>
          <w:tcPr>
            <w:tcW w:w="306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98084F"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Information Security Analysts</w:t>
            </w:r>
          </w:p>
        </w:tc>
        <w:tc>
          <w:tcPr>
            <w:tcW w:w="89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837FAA"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954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C562BE"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336</w:t>
            </w:r>
          </w:p>
        </w:tc>
      </w:tr>
      <w:tr w:rsidR="00151377" w14:paraId="5165DA71" w14:textId="77777777" w:rsidTr="00E31AEB">
        <w:tc>
          <w:tcPr>
            <w:tcW w:w="306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B102FB"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Computer Programmers</w:t>
            </w:r>
          </w:p>
        </w:tc>
        <w:tc>
          <w:tcPr>
            <w:tcW w:w="89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CC0EDC"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688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62BFD2"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226</w:t>
            </w:r>
          </w:p>
        </w:tc>
      </w:tr>
      <w:tr w:rsidR="00151377" w14:paraId="350CBB9A" w14:textId="77777777" w:rsidTr="00E31AEB">
        <w:tc>
          <w:tcPr>
            <w:tcW w:w="306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7A0455"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Computer Network Support Specialists</w:t>
            </w:r>
          </w:p>
        </w:tc>
        <w:tc>
          <w:tcPr>
            <w:tcW w:w="89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04FE35"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198FC1E"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98</w:t>
            </w:r>
          </w:p>
        </w:tc>
      </w:tr>
      <w:tr w:rsidR="00151377" w14:paraId="5ED5984B" w14:textId="77777777" w:rsidTr="00E31AEB">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485DF55" w14:textId="77777777" w:rsidR="00151377" w:rsidRDefault="00E31AEB" w:rsidP="00E31AEB">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w:t>
            </w:r>
          </w:p>
        </w:tc>
      </w:tr>
    </w:tbl>
    <w:p w14:paraId="17153A6C" w14:textId="34FC5EB9" w:rsidR="00151377" w:rsidRDefault="00E31AEB">
      <w:r>
        <w:rPr>
          <w:b/>
          <w:bCs/>
        </w:rPr>
        <w:t xml:space="preserve">Table 4a. Top Job Titles for </w:t>
      </w:r>
      <w:r w:rsidR="00377A38">
        <w:rPr>
          <w:b/>
          <w:bCs/>
        </w:rPr>
        <w:t>Computer Information Systems</w:t>
      </w:r>
      <w:r>
        <w:rPr>
          <w:b/>
          <w:bCs/>
        </w:rPr>
        <w:t xml:space="preserve"> Occupations for latest 12 months (Oct. 2023 - Sep. 2024) Bay Region</w:t>
      </w:r>
    </w:p>
    <w:tbl>
      <w:tblPr>
        <w:tblW w:w="0" w:type="pct"/>
        <w:tblLook w:val="0420" w:firstRow="1" w:lastRow="0" w:firstColumn="0" w:lastColumn="0" w:noHBand="0" w:noVBand="1"/>
      </w:tblPr>
      <w:tblGrid>
        <w:gridCol w:w="2495"/>
        <w:gridCol w:w="710"/>
        <w:gridCol w:w="2899"/>
        <w:gridCol w:w="534"/>
      </w:tblGrid>
      <w:tr w:rsidR="00151377" w14:paraId="4DBBBBF6"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46F0858"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29FD9E8"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9776D20"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5A24847"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r>
      <w:tr w:rsidR="00151377" w14:paraId="1EDD3D1B"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26A2FC"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 Engineers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47767E"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1,054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996430"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Lead Data Engineers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A569EC"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70</w:t>
            </w:r>
          </w:p>
        </w:tc>
      </w:tr>
      <w:tr w:rsidR="00151377" w14:paraId="6BEF06A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7DFB65"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 Center Technicians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222038"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261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3AC59C"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Information Security Analysts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BBAD2A"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67</w:t>
            </w:r>
          </w:p>
        </w:tc>
      </w:tr>
      <w:tr w:rsidR="00151377" w14:paraId="17BF597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DE8803"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Systems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14AB0A"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250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F27134"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Big Data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EDB82D"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63</w:t>
            </w:r>
          </w:p>
        </w:tc>
      </w:tr>
      <w:tr w:rsidR="00151377" w14:paraId="24150F0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D8BA4D"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Salesforce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6FD4B1"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3F7766"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Linux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D44984"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63</w:t>
            </w:r>
          </w:p>
        </w:tc>
      </w:tr>
      <w:tr w:rsidR="00151377" w14:paraId="0FC719C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EED46A"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Database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57C1EC"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B74549"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Staff Data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E9F775"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63</w:t>
            </w:r>
          </w:p>
        </w:tc>
      </w:tr>
      <w:tr w:rsidR="00151377" w14:paraId="68E233F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3390D9"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Network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48B438"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368496"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Hadoop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8949D4"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62</w:t>
            </w:r>
          </w:p>
        </w:tc>
      </w:tr>
      <w:tr w:rsidR="00151377" w14:paraId="5E09DA6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F05E93"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Linux System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69110F"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C03642"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Analytics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EE323B"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56</w:t>
            </w:r>
          </w:p>
        </w:tc>
      </w:tr>
      <w:tr w:rsidR="00151377" w14:paraId="072E805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0B76A8"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 Center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D3E672"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3C6DF7"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Cybersecurity Analysts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5392AC"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w:t>
            </w:r>
          </w:p>
        </w:tc>
      </w:tr>
      <w:tr w:rsidR="00151377" w14:paraId="405C3C50"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DFF4C40"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Programmer Analysts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1CEC45"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EA0F5AB"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Oracle Database Administrators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FFDA2D2"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48</w:t>
            </w:r>
          </w:p>
        </w:tc>
      </w:tr>
      <w:tr w:rsidR="00151377" w14:paraId="07D2C80B"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D82A3CD" w14:textId="77777777" w:rsidR="00151377" w:rsidRDefault="00E31AEB" w:rsidP="00E31AEB">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w:t>
            </w:r>
          </w:p>
        </w:tc>
      </w:tr>
    </w:tbl>
    <w:p w14:paraId="3C50F5EF" w14:textId="77777777" w:rsidR="00151377" w:rsidRDefault="00151377"/>
    <w:p w14:paraId="08F7A48C" w14:textId="0B3B3DC5" w:rsidR="00151377" w:rsidRDefault="00E31AEB">
      <w:r>
        <w:rPr>
          <w:b/>
          <w:bCs/>
        </w:rPr>
        <w:lastRenderedPageBreak/>
        <w:t xml:space="preserve">Table 4b. Top Job Titles for </w:t>
      </w:r>
      <w:r w:rsidR="00377A38">
        <w:rPr>
          <w:b/>
          <w:bCs/>
        </w:rPr>
        <w:t>Computer Information Systems</w:t>
      </w:r>
      <w:r>
        <w:rPr>
          <w:b/>
          <w:bCs/>
        </w:rPr>
        <w:t xml:space="preserve"> Occupations for latest 12 months (Oct. 2023 - Sep. 2024) Silicon Valley Sub-Region</w:t>
      </w:r>
    </w:p>
    <w:tbl>
      <w:tblPr>
        <w:tblW w:w="0" w:type="pct"/>
        <w:tblLook w:val="0420" w:firstRow="1" w:lastRow="0" w:firstColumn="0" w:lastColumn="0" w:noHBand="0" w:noVBand="1"/>
      </w:tblPr>
      <w:tblGrid>
        <w:gridCol w:w="2495"/>
        <w:gridCol w:w="1393"/>
        <w:gridCol w:w="2598"/>
        <w:gridCol w:w="1393"/>
      </w:tblGrid>
      <w:tr w:rsidR="00151377" w14:paraId="064FE548"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F7056B8"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3BB8BBD"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CECA2A8"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D28EE6E"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r>
      <w:tr w:rsidR="00151377" w14:paraId="090D09FC"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1B9D2D"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 Engineers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698CA8"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487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45E38B"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Lead Data Engineers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373585"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37</w:t>
            </w:r>
          </w:p>
        </w:tc>
      </w:tr>
      <w:tr w:rsidR="00151377" w14:paraId="4EBBAF0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44B3C8"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 Center Technicians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B1D213"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D51B9D"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Big Data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91216B"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36</w:t>
            </w:r>
          </w:p>
        </w:tc>
      </w:tr>
      <w:tr w:rsidR="00151377" w14:paraId="29A1D75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35AEDB"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Systems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81B3D7"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DD265C"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Staff Data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155671"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36</w:t>
            </w:r>
          </w:p>
        </w:tc>
      </w:tr>
      <w:tr w:rsidR="00151377" w14:paraId="62BBD07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CDDC9F"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Linux System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95A152"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5A8D4B"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Linux Kernel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EB7388"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w:t>
            </w:r>
          </w:p>
        </w:tc>
      </w:tr>
      <w:tr w:rsidR="00151377" w14:paraId="13A4C375"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3A526E"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Network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792BF1"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977831"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Cybersecurity Analysts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EAE01D"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26</w:t>
            </w:r>
          </w:p>
        </w:tc>
      </w:tr>
      <w:tr w:rsidR="00151377" w14:paraId="105FB63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EB09FD"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Linux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EB085F"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AD2012"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Information Security Analysts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B41A3F"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26</w:t>
            </w:r>
          </w:p>
        </w:tc>
      </w:tr>
      <w:tr w:rsidR="00151377" w14:paraId="3A41885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DDE87E"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Salesforce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2D106D"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DBF998"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Linux Software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030773"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25</w:t>
            </w:r>
          </w:p>
        </w:tc>
      </w:tr>
      <w:tr w:rsidR="00151377" w14:paraId="144F6B7C" w14:textId="77777777" w:rsidTr="00E31AEB">
        <w:trPr>
          <w:trHeight w:val="480"/>
        </w:trPr>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1848F8"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 Center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B44A5A"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954D10"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Database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BA4E01"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w:t>
            </w:r>
          </w:p>
        </w:tc>
      </w:tr>
      <w:tr w:rsidR="00151377" w14:paraId="0AE72C94"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5DB35D5"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Database Administrators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5AD18A7"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39</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978433"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Analytics Engineers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B787F2"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w:t>
            </w:r>
          </w:p>
        </w:tc>
      </w:tr>
      <w:tr w:rsidR="00151377" w14:paraId="337021D5"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1A5DF30" w14:textId="77777777" w:rsidR="00151377" w:rsidRDefault="00E31AEB" w:rsidP="00E31AEB">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w:t>
            </w:r>
          </w:p>
        </w:tc>
      </w:tr>
    </w:tbl>
    <w:p w14:paraId="6FCEC9B5" w14:textId="77777777" w:rsidR="00151377" w:rsidRDefault="00E31AEB" w:rsidP="00E31AEB">
      <w:pPr>
        <w:pStyle w:val="Heading2"/>
        <w:spacing w:before="0" w:line="360" w:lineRule="auto"/>
      </w:pPr>
      <w:bookmarkStart w:id="5" w:name="industry-concentration"/>
      <w:bookmarkEnd w:id="3"/>
      <w:bookmarkEnd w:id="4"/>
      <w:r>
        <w:t>Industry Concentration</w:t>
      </w:r>
    </w:p>
    <w:p w14:paraId="6B1D2315" w14:textId="7BFBF404" w:rsidR="00151377" w:rsidRDefault="00E31AEB">
      <w:r>
        <w:rPr>
          <w:b/>
          <w:bCs/>
        </w:rPr>
        <w:t xml:space="preserve">Table 5. Industries hiring </w:t>
      </w:r>
      <w:r w:rsidR="00377A38">
        <w:rPr>
          <w:b/>
          <w:bCs/>
        </w:rPr>
        <w:t>Computer Information Systems</w:t>
      </w:r>
      <w:r>
        <w:rPr>
          <w:b/>
          <w:bCs/>
        </w:rPr>
        <w:t xml:space="preserve"> Workers in </w:t>
      </w:r>
      <w:r w:rsidR="00B12FDB">
        <w:rPr>
          <w:b/>
          <w:bCs/>
        </w:rPr>
        <w:t xml:space="preserve">the </w:t>
      </w:r>
      <w:r>
        <w:rPr>
          <w:b/>
          <w:bCs/>
        </w:rPr>
        <w:t>Bay Region</w:t>
      </w:r>
    </w:p>
    <w:tbl>
      <w:tblPr>
        <w:tblW w:w="0" w:type="pct"/>
        <w:tblLook w:val="0420" w:firstRow="1" w:lastRow="0" w:firstColumn="0" w:lastColumn="0" w:noHBand="0" w:noVBand="1"/>
      </w:tblPr>
      <w:tblGrid>
        <w:gridCol w:w="4526"/>
        <w:gridCol w:w="1336"/>
        <w:gridCol w:w="1336"/>
        <w:gridCol w:w="1249"/>
        <w:gridCol w:w="1993"/>
      </w:tblGrid>
      <w:tr w:rsidR="00151377" w14:paraId="51624D7E"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7D7C00F"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Industry - 6 Digit NAICS (No. American Industry Classification) Codes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AEFDACA"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(2023)</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EA93AF8"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(2028)</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D480FCA"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Change (2023-28)</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0928E1A"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Occupation Group in Industry (2023)</w:t>
            </w:r>
          </w:p>
        </w:tc>
      </w:tr>
      <w:tr w:rsidR="00151377" w14:paraId="7E379C4F"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43B0A4"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 Computer Programming Services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DC6390"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6,666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E458F1"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8,014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34CFEC"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195752"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w:t>
            </w:r>
          </w:p>
        </w:tc>
      </w:tr>
      <w:tr w:rsidR="00151377" w14:paraId="662FCCE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747365"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Computer Systems Design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7BBB71"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2,834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D2980C"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2,904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1FCE77"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40775C"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w:t>
            </w:r>
          </w:p>
        </w:tc>
      </w:tr>
      <w:tr w:rsidR="00151377" w14:paraId="5D17091A"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D3A004"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 Processing, Hosting, and Related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AE8FD9"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1,896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D13BDF"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2,472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F28AC9"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C34ABE"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w:t>
            </w:r>
          </w:p>
        </w:tc>
      </w:tr>
      <w:tr w:rsidR="00151377" w14:paraId="6985679F"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C51F7B"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Software Publishers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55A73F"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1,827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FDF581"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2,075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C012A2"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97903D"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w:t>
            </w:r>
          </w:p>
        </w:tc>
      </w:tr>
      <w:tr w:rsidR="00151377" w14:paraId="05569DF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E53B85"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Research and Development in the Physical, Engineering, and Life Sciences (except Nanotechnology and Biotechnology)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29215B"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1,063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F150D7"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1,241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B7051A"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4B6461"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151377" w14:paraId="2347B588"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F75742"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Corporate, Subsidiary, and Regional Managing Offices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DB7E35"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1,058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857B11"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1,019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CEFD69"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DC94DD"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151377" w14:paraId="542F39A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0BF4AE"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Local Government, Excluding Education and Hospitals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B67BA0"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868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B15661"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912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4BBC5B"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859EF0"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151377" w14:paraId="3F9E6BB9"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C374B1"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Web Search Portals and All Other Information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60668C"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857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4ABDD7"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928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617E54"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383037"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151377" w14:paraId="4D5D71D5"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976575"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Electronic Computer Manufacturing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1C1DC2"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796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AE76AA"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894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0B33C5"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CDE881"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151377" w14:paraId="05A515CA"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E4D179"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Research and Development in Biotechnology (except Nanobiotechnology)</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944C150"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682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DB8CFEF"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837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0DF4AB"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0700CBB"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151377" w14:paraId="52F7F2C5" w14:textId="77777777">
        <w:tc>
          <w:tcPr>
            <w:tcW w:w="0" w:type="auto"/>
            <w:gridSpan w:val="5"/>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9418E2C" w14:textId="77777777" w:rsidR="00151377" w:rsidRDefault="00E31AEB" w:rsidP="00E31AEB">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 2024.3</w:t>
            </w:r>
          </w:p>
        </w:tc>
      </w:tr>
    </w:tbl>
    <w:p w14:paraId="0D293FAB" w14:textId="77777777" w:rsidR="00151377" w:rsidRDefault="00151377"/>
    <w:p w14:paraId="027C3D45" w14:textId="33599B45" w:rsidR="00151377" w:rsidRDefault="00E31AEB">
      <w:r>
        <w:rPr>
          <w:b/>
          <w:bCs/>
        </w:rPr>
        <w:lastRenderedPageBreak/>
        <w:t xml:space="preserve">Table 6. Top Employers Posting </w:t>
      </w:r>
      <w:r w:rsidR="00377A38">
        <w:rPr>
          <w:b/>
          <w:bCs/>
        </w:rPr>
        <w:t>Computer Information Systems</w:t>
      </w:r>
      <w:r>
        <w:rPr>
          <w:b/>
          <w:bCs/>
        </w:rPr>
        <w:t xml:space="preserve"> Occupations in Bay Region and Silicon Valley Sub-Region (Oct. 2023 - Sep. 2024)</w:t>
      </w:r>
    </w:p>
    <w:tbl>
      <w:tblPr>
        <w:tblW w:w="0" w:type="pct"/>
        <w:tblLook w:val="0420" w:firstRow="1" w:lastRow="0" w:firstColumn="0" w:lastColumn="0" w:noHBand="0" w:noVBand="1"/>
      </w:tblPr>
      <w:tblGrid>
        <w:gridCol w:w="2134"/>
        <w:gridCol w:w="548"/>
        <w:gridCol w:w="1359"/>
        <w:gridCol w:w="1393"/>
      </w:tblGrid>
      <w:tr w:rsidR="00151377" w14:paraId="2FB585A6"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34731BE"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D4C3047"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EE4CDB7"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AB4A89D"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r>
      <w:tr w:rsidR="00151377" w14:paraId="02F6E875"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D4F962"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Apple</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701AC3"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BF95D6"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Apple</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E41B45"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107</w:t>
            </w:r>
          </w:p>
        </w:tc>
      </w:tr>
      <w:tr w:rsidR="00151377" w14:paraId="110E6D8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40816E"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Amazon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B24A42"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D782AC"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Nvidia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BCB8E9"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69</w:t>
            </w:r>
          </w:p>
        </w:tc>
      </w:tr>
      <w:tr w:rsidR="00151377" w14:paraId="452CD93F"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8BC3CE"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Meta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E39CCA"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02BB09"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Amazon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CE3751"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59</w:t>
            </w:r>
          </w:p>
        </w:tc>
      </w:tr>
      <w:tr w:rsidR="00151377" w14:paraId="5B2788B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970FEA"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University of California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4A6F88"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A580FC"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Allegis Group</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520F74"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57</w:t>
            </w:r>
          </w:p>
        </w:tc>
      </w:tr>
      <w:tr w:rsidR="00151377" w14:paraId="0B13BA3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B3C6F2"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Allegis Group</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E3E0D3"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34A6E5"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Walmart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F3410F"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44</w:t>
            </w:r>
          </w:p>
        </w:tc>
      </w:tr>
      <w:tr w:rsidR="00151377" w14:paraId="7D8BA6A5"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EDA7FD5"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Insight Global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F66D14A"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77E597"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Diverse Lynx</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0AFA64D"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43</w:t>
            </w:r>
          </w:p>
        </w:tc>
      </w:tr>
      <w:tr w:rsidR="00151377" w14:paraId="15FE178E"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184FD80" w14:textId="77777777" w:rsidR="00151377" w:rsidRDefault="00E31AEB" w:rsidP="00E31AEB">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w:t>
            </w:r>
          </w:p>
        </w:tc>
      </w:tr>
    </w:tbl>
    <w:p w14:paraId="4FDA6665" w14:textId="77777777" w:rsidR="00151377" w:rsidRDefault="00E31AEB" w:rsidP="00E31AEB">
      <w:pPr>
        <w:pStyle w:val="Heading2"/>
        <w:spacing w:before="0" w:line="360" w:lineRule="auto"/>
      </w:pPr>
      <w:bookmarkStart w:id="6" w:name="educational-supply"/>
      <w:bookmarkEnd w:id="5"/>
      <w:r>
        <w:t>Educational Supply</w:t>
      </w:r>
    </w:p>
    <w:p w14:paraId="0897194C" w14:textId="55593E36" w:rsidR="00151377" w:rsidRDefault="00E31AEB">
      <w:r>
        <w:t xml:space="preserve">There </w:t>
      </w:r>
      <w:r w:rsidR="00377A38">
        <w:t>are</w:t>
      </w:r>
      <w:r>
        <w:t xml:space="preserve"> sixteen community colleges in the Bay Region issuing 189 awards on average annually (last 3 years ending 2021-23) on TOP 0702.00 - Computer Information Systems. In the Silicon Valley Sub-Region, there </w:t>
      </w:r>
      <w:r w:rsidR="00377A38">
        <w:t xml:space="preserve">are </w:t>
      </w:r>
      <w:r>
        <w:t>four community colleges that issued 84 awards on average annually (last 3 years) on this TOP code.</w:t>
      </w:r>
    </w:p>
    <w:p w14:paraId="57A65B7F" w14:textId="03EC21D9" w:rsidR="00151377" w:rsidRDefault="00E31AEB">
      <w:r>
        <w:rPr>
          <w:b/>
          <w:bCs/>
        </w:rPr>
        <w:t xml:space="preserve">Table 7. Community College Awards on TOP 0702.00 - Computer Information Systems in </w:t>
      </w:r>
      <w:r w:rsidR="00B12FDB">
        <w:rPr>
          <w:b/>
          <w:bCs/>
        </w:rPr>
        <w:t xml:space="preserve">the </w:t>
      </w:r>
      <w:r>
        <w:rPr>
          <w:b/>
          <w:bCs/>
        </w:rPr>
        <w:t>Bay Region</w:t>
      </w:r>
    </w:p>
    <w:tbl>
      <w:tblPr>
        <w:tblW w:w="4197" w:type="pct"/>
        <w:tblLook w:val="0420" w:firstRow="1" w:lastRow="0" w:firstColumn="0" w:lastColumn="0" w:noHBand="0" w:noVBand="1"/>
      </w:tblPr>
      <w:tblGrid>
        <w:gridCol w:w="1211"/>
        <w:gridCol w:w="1210"/>
        <w:gridCol w:w="1786"/>
        <w:gridCol w:w="1005"/>
        <w:gridCol w:w="983"/>
        <w:gridCol w:w="1922"/>
        <w:gridCol w:w="646"/>
      </w:tblGrid>
      <w:tr w:rsidR="00377A38" w14:paraId="0B4BC8BC" w14:textId="77777777" w:rsidTr="00377A38">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410F15A" w14:textId="77777777" w:rsidR="00377A38" w:rsidRDefault="00377A3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College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907D7D9" w14:textId="77777777" w:rsidR="00377A38" w:rsidRDefault="00377A3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Subregion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CF0649D" w14:textId="77777777" w:rsidR="00377A38" w:rsidRDefault="00377A38"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Associate Degree</w:t>
            </w:r>
          </w:p>
        </w:tc>
        <w:tc>
          <w:tcPr>
            <w:tcW w:w="0" w:type="auto"/>
            <w:gridSpan w:val="2"/>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D50D180" w14:textId="77777777" w:rsidR="00377A38" w:rsidRDefault="00377A38"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High unit Certificate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081D5B9" w14:textId="77777777" w:rsidR="00377A38" w:rsidRDefault="00377A38"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Low unit Certificate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4D5DB53" w14:textId="77777777" w:rsidR="00377A38" w:rsidRDefault="00377A38"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Total</w:t>
            </w:r>
          </w:p>
        </w:tc>
      </w:tr>
      <w:tr w:rsidR="00377A38" w14:paraId="1363C20A" w14:textId="77777777" w:rsidTr="00377A38">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609602"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Alameda</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67B008"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D8EC90"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0" w:type="auto"/>
            <w:gridSpan w:val="2"/>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F818FF"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E3A975"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D5C7EE"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r>
      <w:tr w:rsidR="00377A38" w14:paraId="63434522" w14:textId="77777777" w:rsidTr="00377A38">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17C588"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Berkeley City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01F2AF"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C7FC36"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239F40"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A128DB"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C26255"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r>
      <w:tr w:rsidR="00377A38" w14:paraId="4DBD4D76" w14:textId="77777777" w:rsidTr="00377A38">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C0213D" w14:textId="765F0C58"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Chabot </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C7EC9D"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CD1981"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5834DE"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F0FBAA"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21260A"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w:t>
            </w:r>
          </w:p>
        </w:tc>
      </w:tr>
      <w:tr w:rsidR="00377A38" w14:paraId="3246AAAE" w14:textId="77777777" w:rsidTr="00377A38">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517D35"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Diablo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3D5630"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2033B3"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6C1FB6"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09601D"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996864"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w:t>
            </w:r>
          </w:p>
        </w:tc>
      </w:tr>
      <w:tr w:rsidR="00377A38" w14:paraId="38756DB5" w14:textId="77777777" w:rsidTr="00377A38">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0EB3B2"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Gavilan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108F60"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593C4E"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6B3B6D"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D39C30"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443A18"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r>
      <w:tr w:rsidR="00377A38" w14:paraId="77D50204" w14:textId="77777777" w:rsidTr="00377A38">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FE7B12"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Laney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C40B80"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F9FC8D"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5A78E6"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DCFAEE"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4F2898"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r>
      <w:tr w:rsidR="00377A38" w14:paraId="4F1743C8" w14:textId="77777777" w:rsidTr="00377A38">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BB5980"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Las Positas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656A14"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A34E4C"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FF6298"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7648C5"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CF7062"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w:t>
            </w:r>
          </w:p>
        </w:tc>
      </w:tr>
      <w:tr w:rsidR="00377A38" w14:paraId="10C66CCC" w14:textId="77777777" w:rsidTr="00377A38">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9023E0"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Marin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BD2883"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C7DEC9"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BAC3E0"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F92FC8"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CB63F5"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r>
      <w:tr w:rsidR="00377A38" w14:paraId="3D879345" w14:textId="77777777" w:rsidTr="00377A38">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48954B"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Merritt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942727"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AED2E5"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DD58DB"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A6B635"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76B842"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33</w:t>
            </w:r>
          </w:p>
        </w:tc>
      </w:tr>
      <w:tr w:rsidR="00377A38" w14:paraId="3C4C7E7A" w14:textId="77777777" w:rsidTr="00377A38">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2988FF"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Mission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796AB0"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FEC9CA"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901AEE"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66006B"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4E9F92"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41</w:t>
            </w:r>
          </w:p>
        </w:tc>
      </w:tr>
      <w:tr w:rsidR="00377A38" w14:paraId="297BF550" w14:textId="77777777" w:rsidTr="00377A38">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9CF160"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Monterey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E4CEA8"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SC-Monterey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D8FA9E"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135558"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BDD18E"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0C5740"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r>
      <w:tr w:rsidR="00377A38" w14:paraId="327412AD" w14:textId="77777777" w:rsidTr="00377A38">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7EC758"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Napa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B2472D"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613269"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D7AE4E"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46ADBD"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2BE81A"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r>
      <w:tr w:rsidR="00377A38" w14:paraId="65B2629A" w14:textId="77777777" w:rsidTr="00377A38">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FD3989"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Ohlone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950991"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9D06D8"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1C8062"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76095E"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82F9B5"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w:t>
            </w:r>
          </w:p>
        </w:tc>
      </w:tr>
      <w:tr w:rsidR="00377A38" w14:paraId="14A74292" w14:textId="77777777" w:rsidTr="00377A38">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7DA396"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Jose City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F96BB5"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A60420"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F925C1"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2A26C5"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2E7E11"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37</w:t>
            </w:r>
          </w:p>
        </w:tc>
      </w:tr>
      <w:tr w:rsidR="00377A38" w14:paraId="6601F3CA" w14:textId="77777777" w:rsidTr="00377A38">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B1A032"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Skyline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5B911C"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DA84DD"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27D3C5"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F42354"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EEE633"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w:t>
            </w:r>
          </w:p>
        </w:tc>
      </w:tr>
      <w:tr w:rsidR="00377A38" w14:paraId="0FD1B0D7" w14:textId="77777777" w:rsidTr="00377A38">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F26E3C"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West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7BFC8B"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942701"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A92848"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7B209B"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777BB5"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r>
      <w:tr w:rsidR="00377A38" w14:paraId="0EF876C8" w14:textId="77777777" w:rsidTr="00377A38">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79D2BD"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968410" w14:textId="77777777" w:rsidR="00377A38" w:rsidRDefault="00377A38">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F5526C3"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80</w:t>
            </w:r>
          </w:p>
        </w:tc>
        <w:tc>
          <w:tcPr>
            <w:tcW w:w="0" w:type="auto"/>
            <w:gridSpan w:val="2"/>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BCF595"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2640CD"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103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8FAF792" w14:textId="77777777" w:rsidR="00377A38" w:rsidRDefault="00377A38"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189</w:t>
            </w:r>
          </w:p>
        </w:tc>
      </w:tr>
      <w:tr w:rsidR="00377A38" w14:paraId="4E739648" w14:textId="77777777" w:rsidTr="00377A38">
        <w:trPr>
          <w:gridAfter w:val="3"/>
        </w:trPr>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0F7D357" w14:textId="77777777" w:rsidR="00377A38" w:rsidRDefault="00377A38" w:rsidP="00791978">
            <w:pPr>
              <w:pBdr>
                <w:top w:val="none" w:sz="0" w:space="0" w:color="000000"/>
                <w:left w:val="none" w:sz="0" w:space="0" w:color="000000"/>
                <w:bottom w:val="none" w:sz="0" w:space="0" w:color="000000"/>
                <w:right w:val="none" w:sz="0" w:space="0" w:color="000000"/>
              </w:pBdr>
              <w:spacing w:after="0" w:line="240" w:lineRule="auto"/>
              <w:ind w:left="100" w:right="100"/>
            </w:pPr>
            <w:r>
              <w:rPr>
                <w:rFonts w:eastAsia="Tw Cen MT" w:cs="Tw Cen MT"/>
                <w:sz w:val="20"/>
                <w:szCs w:val="20"/>
              </w:rPr>
              <w:t>Source: Data Mart</w:t>
            </w:r>
          </w:p>
        </w:tc>
      </w:tr>
      <w:tr w:rsidR="00377A38" w14:paraId="5045C51B" w14:textId="77777777" w:rsidTr="00377A38">
        <w:trPr>
          <w:gridAfter w:val="3"/>
        </w:trPr>
        <w:tc>
          <w:tcPr>
            <w:tcW w:w="0" w:type="auto"/>
            <w:gridSpan w:val="4"/>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35934A7" w14:textId="77777777" w:rsidR="00377A38" w:rsidRDefault="00377A38" w:rsidP="00791978">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Note: The annual average for awards is 2020-2 to 2022-23.</w:t>
            </w:r>
          </w:p>
        </w:tc>
      </w:tr>
    </w:tbl>
    <w:p w14:paraId="42F1DF13" w14:textId="77777777" w:rsidR="00151377" w:rsidRDefault="00151377"/>
    <w:p w14:paraId="5B566925" w14:textId="77777777" w:rsidR="00151377" w:rsidRDefault="00E31AEB" w:rsidP="00E31AEB">
      <w:pPr>
        <w:pStyle w:val="Heading2"/>
        <w:spacing w:before="0" w:line="360" w:lineRule="auto"/>
      </w:pPr>
      <w:bookmarkStart w:id="7" w:name="gap-analysis"/>
      <w:bookmarkEnd w:id="6"/>
      <w:r>
        <w:t>Gap Analysis</w:t>
      </w:r>
    </w:p>
    <w:p w14:paraId="1D0C8D0E" w14:textId="028B4D30" w:rsidR="00151377" w:rsidRDefault="00E31AEB">
      <w:r>
        <w:t xml:space="preserve">Based on the data included in this report, there is a labor market gap in the Bay region with 2,638 annual openings for the </w:t>
      </w:r>
      <w:r w:rsidR="00377A38">
        <w:t>Computer Information Systems</w:t>
      </w:r>
      <w:r>
        <w:t xml:space="preserve"> occupational cluster and 189 annual (3-year average) awards for an annual undersupply of 2,449 students. In the Silicon Valley Sub-Region, there is also a gap with 797 annual openings and 84 annual (3-year average) awards for an annual undersupply of 713 students.</w:t>
      </w:r>
    </w:p>
    <w:p w14:paraId="058C190C" w14:textId="77777777" w:rsidR="00151377" w:rsidRDefault="00E31AEB" w:rsidP="00E31AEB">
      <w:pPr>
        <w:pStyle w:val="Heading2"/>
        <w:spacing w:before="0" w:line="360" w:lineRule="auto"/>
      </w:pPr>
      <w:bookmarkStart w:id="8" w:name="student-outcomes"/>
      <w:bookmarkEnd w:id="7"/>
      <w:r>
        <w:lastRenderedPageBreak/>
        <w:t>Student Outcomes</w:t>
      </w:r>
    </w:p>
    <w:p w14:paraId="6AA9955B" w14:textId="77777777" w:rsidR="00151377" w:rsidRDefault="00E31AEB">
      <w:r>
        <w:rPr>
          <w:b/>
          <w:bCs/>
        </w:rPr>
        <w:t>Table 8. Four Employment Outcomes Metrics for Students Who Took Courses on TOP 0702.00 - Computer Information Systems</w:t>
      </w:r>
    </w:p>
    <w:tbl>
      <w:tblPr>
        <w:tblW w:w="0" w:type="pct"/>
        <w:tblLook w:val="0420" w:firstRow="1" w:lastRow="0" w:firstColumn="0" w:lastColumn="0" w:noHBand="0" w:noVBand="1"/>
      </w:tblPr>
      <w:tblGrid>
        <w:gridCol w:w="2351"/>
        <w:gridCol w:w="1285"/>
        <w:gridCol w:w="1775"/>
        <w:gridCol w:w="1087"/>
        <w:gridCol w:w="1060"/>
        <w:gridCol w:w="1332"/>
        <w:gridCol w:w="1550"/>
      </w:tblGrid>
      <w:tr w:rsidR="00151377" w14:paraId="6B363798"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6D3C683"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Metric Outcomes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5734C23"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All CTE Program</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33C8533" w14:textId="6E86362F"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xml:space="preserve">San Jose City </w:t>
            </w:r>
            <w:r w:rsidR="00377A38">
              <w:rPr>
                <w:rFonts w:eastAsia="Tw Cen MT" w:cs="Tw Cen MT"/>
                <w:b/>
                <w:sz w:val="21"/>
                <w:szCs w:val="21"/>
              </w:rPr>
              <w:t>College</w:t>
            </w:r>
            <w:r>
              <w:rPr>
                <w:rFonts w:eastAsia="Tw Cen MT" w:cs="Tw Cen MT"/>
                <w:b/>
                <w:sz w:val="21"/>
                <w:szCs w:val="21"/>
              </w:rPr>
              <w:t xml:space="preserve"> All CTE Program</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3CECEFE"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State 0702.00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FE7BB78"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0702.00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80FB23A"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 0702.00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D35276C" w14:textId="0DCD8DC2"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xml:space="preserve">San Jose City </w:t>
            </w:r>
            <w:r w:rsidR="00377A38">
              <w:rPr>
                <w:rFonts w:eastAsia="Tw Cen MT" w:cs="Tw Cen MT"/>
                <w:b/>
                <w:sz w:val="21"/>
                <w:szCs w:val="21"/>
              </w:rPr>
              <w:t>College</w:t>
            </w:r>
            <w:r>
              <w:rPr>
                <w:rFonts w:eastAsia="Tw Cen MT" w:cs="Tw Cen MT"/>
                <w:b/>
                <w:sz w:val="21"/>
                <w:szCs w:val="21"/>
              </w:rPr>
              <w:t xml:space="preserve"> 0702.00</w:t>
            </w:r>
          </w:p>
        </w:tc>
      </w:tr>
      <w:tr w:rsidR="00151377" w14:paraId="4F5F30C1"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FFA880"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Students with a Job Closely Related to Their Field of Study</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EFE7B9"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99B160"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366B71"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C4B766"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BCACE0"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411214"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75%</w:t>
            </w:r>
          </w:p>
        </w:tc>
      </w:tr>
      <w:tr w:rsidR="00151377" w14:paraId="1A2EA844"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DE2B64"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Median Annual Earnings for SWP Exiting Students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33558D"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$53,090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65BADF"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$50,262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BEBCC6"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$36,818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5CE7E0"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$48,433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383E16"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$88,830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B2B74C"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$65,174</w:t>
            </w:r>
          </w:p>
        </w:tc>
      </w:tr>
      <w:tr w:rsidR="00151377" w14:paraId="52F3389F"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FA0163"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Median Change in Earnings for SWP Exiting Students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13EDC9"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96020C"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D971E2"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F2B7C0"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8039FC"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3D4E57"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w:t>
            </w:r>
          </w:p>
        </w:tc>
      </w:tr>
      <w:tr w:rsidR="00151377" w14:paraId="0C1E3559"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7CFFD82"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Exiting Students Who Attained the Living Wage</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13D4495"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67CF89A"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59D1B7"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51%</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7CEFB93"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51%</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A9602AE"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F1A39A"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62%</w:t>
            </w:r>
          </w:p>
        </w:tc>
      </w:tr>
      <w:tr w:rsidR="00151377" w14:paraId="2C683D87" w14:textId="77777777">
        <w:tc>
          <w:tcPr>
            <w:tcW w:w="0" w:type="auto"/>
            <w:gridSpan w:val="7"/>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DF1481B" w14:textId="77777777" w:rsidR="00151377" w:rsidRDefault="00E31AEB" w:rsidP="00E31AEB">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Launchboard Strong Workforce Program Median of 2018 to 2021.</w:t>
            </w:r>
          </w:p>
        </w:tc>
      </w:tr>
    </w:tbl>
    <w:p w14:paraId="360D387D" w14:textId="77777777" w:rsidR="00151377" w:rsidRDefault="00E31AEB" w:rsidP="00E31AEB">
      <w:pPr>
        <w:pStyle w:val="Heading2"/>
        <w:spacing w:before="0" w:line="360" w:lineRule="auto"/>
      </w:pPr>
      <w:bookmarkStart w:id="9" w:name="skills-certifications-and-education"/>
      <w:bookmarkEnd w:id="8"/>
      <w:r>
        <w:t>Skills, Certifications and Education</w:t>
      </w:r>
    </w:p>
    <w:p w14:paraId="343CE216" w14:textId="45A81F6A" w:rsidR="00151377" w:rsidRDefault="00E31AEB">
      <w:r>
        <w:rPr>
          <w:b/>
          <w:bCs/>
        </w:rPr>
        <w:t xml:space="preserve">Table 9. Job Postings Top Skills for </w:t>
      </w:r>
      <w:r w:rsidR="00377A38">
        <w:rPr>
          <w:b/>
          <w:bCs/>
        </w:rPr>
        <w:t>Computer Information Systems</w:t>
      </w:r>
      <w:r>
        <w:rPr>
          <w:b/>
          <w:bCs/>
        </w:rPr>
        <w:t xml:space="preserve"> Occupations in</w:t>
      </w:r>
      <w:r w:rsidR="00B12FDB">
        <w:rPr>
          <w:b/>
          <w:bCs/>
        </w:rPr>
        <w:t xml:space="preserve"> the</w:t>
      </w:r>
      <w:r>
        <w:rPr>
          <w:b/>
          <w:bCs/>
        </w:rPr>
        <w:t xml:space="preserve"> Bay Region (Oct. 2023 - Sep. 2024)</w:t>
      </w:r>
    </w:p>
    <w:tbl>
      <w:tblPr>
        <w:tblW w:w="0" w:type="pct"/>
        <w:tblLook w:val="0420" w:firstRow="1" w:lastRow="0" w:firstColumn="0" w:lastColumn="0" w:noHBand="0" w:noVBand="1"/>
      </w:tblPr>
      <w:tblGrid>
        <w:gridCol w:w="2935"/>
        <w:gridCol w:w="845"/>
        <w:gridCol w:w="2784"/>
        <w:gridCol w:w="845"/>
      </w:tblGrid>
      <w:tr w:rsidR="00151377" w14:paraId="55F9A832"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EBA3532"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897726A"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50D2FA4"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5E965F8"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r>
      <w:tr w:rsidR="00151377" w14:paraId="6BF18C2B"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B65C7B"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Computer Science</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06BE1E"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2,352</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B839CC"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 Pipelines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8E2A17"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936</w:t>
            </w:r>
          </w:p>
        </w:tc>
      </w:tr>
      <w:tr w:rsidR="00151377" w14:paraId="68E89305"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9B4954"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Python (Programming Language)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58F128"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2,330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287CF9"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 Modeling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4F3672"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929</w:t>
            </w:r>
          </w:p>
        </w:tc>
      </w:tr>
      <w:tr w:rsidR="00151377" w14:paraId="0E5295F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5D1E54"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SQL (Programming Language)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614B7E"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2,138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99E57D"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Apache Spark</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058F2E"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919</w:t>
            </w:r>
          </w:p>
        </w:tc>
      </w:tr>
      <w:tr w:rsidR="00151377" w14:paraId="4223B30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506F7D"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 Engineering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D1D5D1"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1,665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0490BC"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Operating Systems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316605"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905</w:t>
            </w:r>
          </w:p>
        </w:tc>
      </w:tr>
      <w:tr w:rsidR="00151377" w14:paraId="4EAE8F14"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98960B"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Automation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C11729"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1,361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A260C8"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 Warehousing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6786E2"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887</w:t>
            </w:r>
          </w:p>
        </w:tc>
      </w:tr>
      <w:tr w:rsidR="00151377" w14:paraId="028A5B95"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B3C4C4"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Linux</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904628"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1,333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E033C9"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Workflow Management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2F9C43"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873</w:t>
            </w:r>
          </w:p>
        </w:tc>
      </w:tr>
      <w:tr w:rsidR="00151377" w14:paraId="5CCEBBB4"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E8212C"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Amazon Web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4D57C0"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1,179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2C252A"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Java (Programming Language)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9A6984"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861</w:t>
            </w:r>
          </w:p>
        </w:tc>
      </w:tr>
      <w:tr w:rsidR="00151377" w14:paraId="7414DD14"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03BE90"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Scalability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B24971"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1,118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B8578F"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Microsoft Azure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03DBD3"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828</w:t>
            </w:r>
          </w:p>
        </w:tc>
      </w:tr>
      <w:tr w:rsidR="00151377" w14:paraId="49E07F9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7247A4"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Extract Transform Load (ETL)</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3356B0"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1,093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917E4B"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 Analysis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A6F3B7"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793</w:t>
            </w:r>
          </w:p>
        </w:tc>
      </w:tr>
      <w:tr w:rsidR="00151377" w14:paraId="48A92E0A"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8C4C21"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Scripting</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5515A44"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1,066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00B919"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Project Management</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C9B81F"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781</w:t>
            </w:r>
          </w:p>
        </w:tc>
      </w:tr>
      <w:tr w:rsidR="00151377" w14:paraId="57C37634"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D5818FD" w14:textId="77777777" w:rsidR="00151377" w:rsidRDefault="00E31AEB" w:rsidP="00E31AEB">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w:t>
            </w:r>
          </w:p>
        </w:tc>
      </w:tr>
    </w:tbl>
    <w:p w14:paraId="4492DAB7" w14:textId="43C01233" w:rsidR="00151377" w:rsidRDefault="00E31AEB">
      <w:r>
        <w:rPr>
          <w:b/>
          <w:bCs/>
        </w:rPr>
        <w:t xml:space="preserve">Table 10. Job Postings Certifications for </w:t>
      </w:r>
      <w:r w:rsidR="00377A38">
        <w:rPr>
          <w:b/>
          <w:bCs/>
        </w:rPr>
        <w:t>Computer Information Systems</w:t>
      </w:r>
      <w:r>
        <w:rPr>
          <w:b/>
          <w:bCs/>
        </w:rPr>
        <w:t xml:space="preserve"> Occupations in </w:t>
      </w:r>
      <w:r w:rsidR="00B12FDB">
        <w:rPr>
          <w:b/>
          <w:bCs/>
        </w:rPr>
        <w:t xml:space="preserve">the </w:t>
      </w:r>
      <w:r>
        <w:rPr>
          <w:b/>
          <w:bCs/>
        </w:rPr>
        <w:t>Bay Region (Oct. 2023 - Sep. 2024)</w:t>
      </w:r>
    </w:p>
    <w:tbl>
      <w:tblPr>
        <w:tblW w:w="4506" w:type="pct"/>
        <w:tblLook w:val="0420" w:firstRow="1" w:lastRow="0" w:firstColumn="0" w:lastColumn="0" w:noHBand="0" w:noVBand="1"/>
      </w:tblPr>
      <w:tblGrid>
        <w:gridCol w:w="3013"/>
        <w:gridCol w:w="1408"/>
        <w:gridCol w:w="3580"/>
        <w:gridCol w:w="1408"/>
      </w:tblGrid>
      <w:tr w:rsidR="00151377" w14:paraId="463D86DF" w14:textId="77777777" w:rsidTr="00BC1E04">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0DD7759"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B38609B"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CDEFAE5"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14BDBD7"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r>
      <w:tr w:rsidR="00BC1E04" w14:paraId="1214B99B" w14:textId="77777777" w:rsidTr="00BC1E04">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6BE297" w14:textId="086D428F" w:rsidR="00BC1E04" w:rsidRDefault="00BC1E04" w:rsidP="00BC1E0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GIAC Certifications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E0A2EE" w14:textId="629F0C96" w:rsidR="00BC1E04" w:rsidRDefault="00BC1E04" w:rsidP="00BC1E0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D769C3" w14:textId="467424C6" w:rsidR="00BC1E04" w:rsidRDefault="00BC1E04" w:rsidP="00BC1E0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CompTIA Network+</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014DDC" w14:textId="70B3A8AD" w:rsidR="00BC1E04" w:rsidRDefault="00BC1E04" w:rsidP="00BC1E0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84</w:t>
            </w:r>
          </w:p>
        </w:tc>
      </w:tr>
      <w:tr w:rsidR="00BC1E04" w14:paraId="6F9305F4" w14:textId="77777777" w:rsidTr="00BC1E04">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212A21" w14:textId="21753F09" w:rsidR="00BC1E04" w:rsidRDefault="00BC1E04" w:rsidP="00BC1E0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lastRenderedPageBreak/>
              <w:t>CompTIA 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59FE04" w14:textId="29FFFB83" w:rsidR="00BC1E04" w:rsidRDefault="00BC1E04" w:rsidP="00BC1E0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72CAFA" w14:textId="24D6B1D4" w:rsidR="00BC1E04" w:rsidRDefault="00BC1E04" w:rsidP="00BC1E0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Salesforce Certification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E1A565" w14:textId="5B70D719" w:rsidR="00BC1E04" w:rsidRDefault="00BC1E04" w:rsidP="00BC1E0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66</w:t>
            </w:r>
          </w:p>
        </w:tc>
      </w:tr>
      <w:tr w:rsidR="00BC1E04" w14:paraId="58A7DB49" w14:textId="77777777" w:rsidTr="00BC1E04">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860E7C3" w14:textId="77777777" w:rsidR="00BC1E04" w:rsidRDefault="00BC1E04" w:rsidP="00BC1E04">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w:t>
            </w:r>
          </w:p>
        </w:tc>
      </w:tr>
    </w:tbl>
    <w:p w14:paraId="6A9654AD" w14:textId="460864DD" w:rsidR="00151377" w:rsidRDefault="00E31AEB">
      <w:r>
        <w:rPr>
          <w:b/>
          <w:bCs/>
        </w:rPr>
        <w:t xml:space="preserve">Table 11. Education Requirements for </w:t>
      </w:r>
      <w:r w:rsidR="00377A38">
        <w:rPr>
          <w:b/>
          <w:bCs/>
        </w:rPr>
        <w:t>Computer Information Systems</w:t>
      </w:r>
      <w:r>
        <w:rPr>
          <w:b/>
          <w:bCs/>
        </w:rPr>
        <w:t xml:space="preserve"> Occupations in </w:t>
      </w:r>
      <w:r w:rsidR="00B12FDB">
        <w:rPr>
          <w:b/>
          <w:bCs/>
        </w:rPr>
        <w:t xml:space="preserve">the </w:t>
      </w:r>
      <w:r>
        <w:rPr>
          <w:b/>
          <w:bCs/>
        </w:rPr>
        <w:t>Bay Region</w:t>
      </w:r>
    </w:p>
    <w:tbl>
      <w:tblPr>
        <w:tblW w:w="0" w:type="pct"/>
        <w:jc w:val="center"/>
        <w:tblLook w:val="0420" w:firstRow="1" w:lastRow="0" w:firstColumn="0" w:lastColumn="0" w:noHBand="0" w:noVBand="1"/>
      </w:tblPr>
      <w:tblGrid>
        <w:gridCol w:w="5005"/>
        <w:gridCol w:w="2942"/>
        <w:gridCol w:w="2493"/>
      </w:tblGrid>
      <w:tr w:rsidR="00151377" w14:paraId="1789A758" w14:textId="77777777">
        <w:trPr>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43B52EE" w14:textId="77777777" w:rsidR="00151377" w:rsidRDefault="00E31AE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Education Level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2E94563"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 Postings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A17A109" w14:textId="77777777" w:rsidR="00151377" w:rsidRDefault="00E31AEB" w:rsidP="00E31AE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of Total</w:t>
            </w:r>
          </w:p>
        </w:tc>
      </w:tr>
      <w:tr w:rsidR="00151377" w14:paraId="6795EB63" w14:textId="77777777">
        <w:trPr>
          <w:jc w:val="center"/>
        </w:trPr>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E5A2FA" w14:textId="77777777" w:rsidR="00151377" w:rsidRDefault="00E31AEB">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High school or GED</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AA19A8"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427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A6E46C"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w:t>
            </w:r>
          </w:p>
        </w:tc>
      </w:tr>
      <w:tr w:rsidR="00151377" w14:paraId="58082DCE" w14:textId="77777777">
        <w:trPr>
          <w:jc w:val="center"/>
        </w:trPr>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7411DF" w14:textId="77777777" w:rsidR="00151377" w:rsidRDefault="00E31AEB">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other</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DEA134"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DB3835"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w:t>
            </w:r>
          </w:p>
        </w:tc>
      </w:tr>
      <w:tr w:rsidR="00151377" w14:paraId="27EFEB0F" w14:textId="77777777">
        <w:trPr>
          <w:jc w:val="center"/>
        </w:trPr>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D22EE6" w14:textId="77777777" w:rsidR="00151377" w:rsidRDefault="00E31AEB">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Bachelor's degree &amp; higher</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5DF915"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4,986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E297810"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87%</w:t>
            </w:r>
          </w:p>
        </w:tc>
      </w:tr>
      <w:tr w:rsidR="00151377" w14:paraId="7D314BAC" w14:textId="77777777">
        <w:trPr>
          <w:jc w:val="center"/>
        </w:trPr>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A1971D8" w14:textId="77777777" w:rsidR="00151377" w:rsidRDefault="00E31AEB" w:rsidP="00E31AEB">
            <w:pPr>
              <w:pBdr>
                <w:top w:val="none" w:sz="0" w:space="0" w:color="000000"/>
                <w:left w:val="none" w:sz="0" w:space="0" w:color="000000"/>
                <w:bottom w:val="none" w:sz="0" w:space="0" w:color="000000"/>
                <w:right w:val="none" w:sz="0" w:space="0" w:color="000000"/>
              </w:pBdr>
              <w:spacing w:after="0" w:line="240" w:lineRule="auto"/>
              <w:ind w:left="100" w:right="100"/>
            </w:pPr>
            <w:r>
              <w:rPr>
                <w:rFonts w:eastAsia="Tw Cen MT" w:cs="Tw Cen MT"/>
                <w:sz w:val="20"/>
                <w:szCs w:val="20"/>
              </w:rPr>
              <w:t>Source: Lightcast</w:t>
            </w:r>
          </w:p>
        </w:tc>
      </w:tr>
      <w:tr w:rsidR="00151377" w14:paraId="600173AE" w14:textId="7777777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7310E60" w14:textId="77777777" w:rsidR="00151377" w:rsidRDefault="00E31AEB" w:rsidP="00E31AEB">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Note: 46% of records have been excluded because they do not include a degree level. As a result, the chart above may not be representative of the full sample.</w:t>
            </w:r>
          </w:p>
        </w:tc>
      </w:tr>
    </w:tbl>
    <w:p w14:paraId="32BFCF40" w14:textId="77777777" w:rsidR="00151377" w:rsidRDefault="00E31AEB" w:rsidP="00E31AEB">
      <w:pPr>
        <w:pStyle w:val="Heading2"/>
        <w:spacing w:before="0" w:line="360" w:lineRule="auto"/>
      </w:pPr>
      <w:bookmarkStart w:id="10" w:name="methodology"/>
      <w:bookmarkEnd w:id="9"/>
      <w:r>
        <w:t>Methodology</w:t>
      </w:r>
    </w:p>
    <w:p w14:paraId="037E9974" w14:textId="77777777" w:rsidR="00151377" w:rsidRDefault="00E31AEB">
      <w:r>
        <w:t>Occupations for this report were identified by use of job descriptions and skills listed in O*Net. Labor demand data is sourced from Lightcast occupation and job postings data. Educational supply and student outcomes data is retrieved from multiple sources, including CCCCO Data Mart and CTE Launchboard.</w:t>
      </w:r>
    </w:p>
    <w:p w14:paraId="2AD1AA65" w14:textId="77777777" w:rsidR="00151377" w:rsidRDefault="00E31AEB" w:rsidP="00E31AEB">
      <w:pPr>
        <w:pStyle w:val="Heading2"/>
        <w:spacing w:before="0" w:line="360" w:lineRule="auto"/>
      </w:pPr>
      <w:bookmarkStart w:id="11" w:name="sources"/>
      <w:bookmarkEnd w:id="10"/>
      <w:r>
        <w:t>Sources</w:t>
      </w:r>
    </w:p>
    <w:p w14:paraId="4882A175" w14:textId="77777777" w:rsidR="00151377" w:rsidRDefault="00E31AEB">
      <w:r>
        <w:t>O*Net Online</w:t>
      </w:r>
      <w:r>
        <w:br/>
        <w:t>Lightcast</w:t>
      </w:r>
      <w:r>
        <w:br/>
        <w:t>CTE LaunchBoard www.calpassplus.org</w:t>
      </w:r>
      <w:r>
        <w:br/>
        <w:t>Launchboard</w:t>
      </w:r>
      <w:r>
        <w:br/>
        <w:t>Statewide CTE Outcomes Survey</w:t>
      </w:r>
      <w:r>
        <w:br/>
        <w:t>Employment Development Department Unemployment Insurance Dataset</w:t>
      </w:r>
      <w:r>
        <w:br/>
        <w:t>Living Insight Center for Community Economic Development</w:t>
      </w:r>
      <w:r>
        <w:br/>
        <w:t>Chancellor’s Office MIS system</w:t>
      </w:r>
    </w:p>
    <w:p w14:paraId="5678EB41" w14:textId="77777777" w:rsidR="00151377" w:rsidRDefault="00E31AEB" w:rsidP="00E31AEB">
      <w:pPr>
        <w:pStyle w:val="Heading2"/>
        <w:spacing w:before="0" w:line="360" w:lineRule="auto"/>
      </w:pPr>
      <w:bookmarkStart w:id="12" w:name="contacts"/>
      <w:bookmarkEnd w:id="11"/>
      <w:r>
        <w:t>Contacts</w:t>
      </w:r>
    </w:p>
    <w:p w14:paraId="77E61013" w14:textId="77777777" w:rsidR="00151377" w:rsidRDefault="00E31AEB">
      <w:r>
        <w:t>For more information, please contact:</w:t>
      </w:r>
    </w:p>
    <w:p w14:paraId="5003A595" w14:textId="56E1CC9E" w:rsidR="00151377" w:rsidRDefault="00E31AEB">
      <w:pPr>
        <w:numPr>
          <w:ilvl w:val="0"/>
          <w:numId w:val="18"/>
        </w:numPr>
      </w:pPr>
      <w:r>
        <w:t xml:space="preserve">Yumi Huang, Research Analyst, Bay Region Center of Excellence, </w:t>
      </w:r>
      <w:hyperlink r:id="rId8">
        <w:r>
          <w:rPr>
            <w:rStyle w:val="Hyperlink"/>
          </w:rPr>
          <w:t>yuhuang@cabrillo.edu</w:t>
        </w:r>
      </w:hyperlink>
      <w:r>
        <w:t xml:space="preserve"> or (831)</w:t>
      </w:r>
      <w:r w:rsidR="00BC1E04">
        <w:t xml:space="preserve"> </w:t>
      </w:r>
      <w:r>
        <w:t>275-0043</w:t>
      </w:r>
    </w:p>
    <w:p w14:paraId="36F4288F" w14:textId="562A256D" w:rsidR="00151377" w:rsidRDefault="00E31AEB">
      <w:pPr>
        <w:numPr>
          <w:ilvl w:val="0"/>
          <w:numId w:val="18"/>
        </w:numPr>
      </w:pPr>
      <w:r>
        <w:t xml:space="preserve">Marcela Reyes, Director, Research and Center of Excellence, </w:t>
      </w:r>
      <w:hyperlink r:id="rId9">
        <w:r>
          <w:rPr>
            <w:rStyle w:val="Hyperlink"/>
          </w:rPr>
          <w:t>mareyes@cabrillo.edu</w:t>
        </w:r>
      </w:hyperlink>
      <w:r>
        <w:t xml:space="preserve"> or (831) 219-8875</w:t>
      </w:r>
      <w:bookmarkEnd w:id="12"/>
    </w:p>
    <w:sectPr w:rsidR="00151377" w:rsidSect="0049201C">
      <w:footerReference w:type="default" r:id="rId10"/>
      <w:pgSz w:w="12240" w:h="15840" w:code="1"/>
      <w:pgMar w:top="720" w:right="108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E8C1A" w14:textId="77777777" w:rsidR="00F174BA" w:rsidRDefault="00F174BA">
      <w:pPr>
        <w:spacing w:after="0" w:line="240" w:lineRule="auto"/>
      </w:pPr>
      <w:r>
        <w:separator/>
      </w:r>
    </w:p>
  </w:endnote>
  <w:endnote w:type="continuationSeparator" w:id="0">
    <w:p w14:paraId="552D0F1F" w14:textId="77777777" w:rsidR="00F174BA" w:rsidRDefault="00F1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81963" w14:textId="77777777" w:rsidR="00E31AEB" w:rsidRDefault="00E31AEB" w:rsidP="0049201C">
    <w:pPr>
      <w:pStyle w:val="Footer"/>
      <w:tabs>
        <w:tab w:val="clear" w:pos="4680"/>
        <w:tab w:val="clear" w:pos="9360"/>
        <w:tab w:val="center" w:pos="6660"/>
        <w:tab w:val="right" w:pos="10080"/>
      </w:tabs>
      <w:rPr>
        <w:bCs/>
      </w:rPr>
    </w:pPr>
  </w:p>
  <w:p w14:paraId="0B12CFF9" w14:textId="3CDC4ADD" w:rsidR="00E31AEB" w:rsidRPr="00CA7C27" w:rsidRDefault="00E31AEB" w:rsidP="0049201C">
    <w:pPr>
      <w:tabs>
        <w:tab w:val="left" w:pos="9000"/>
      </w:tabs>
      <w:spacing w:after="0"/>
      <w:rPr>
        <w:rFonts w:ascii="Calibri" w:eastAsia="Times New Roman" w:hAnsi="Calibri" w:cs="Calibri"/>
      </w:rPr>
    </w:pPr>
    <w:r>
      <w:rPr>
        <w:bCs/>
      </w:rPr>
      <w:tab/>
    </w:r>
    <w:r w:rsidRPr="0075143C">
      <w:rPr>
        <w:bCs/>
      </w:rPr>
      <w:t xml:space="preserve">Page </w:t>
    </w:r>
    <w:r w:rsidRPr="0075143C">
      <w:rPr>
        <w:b/>
        <w:bCs/>
      </w:rPr>
      <w:fldChar w:fldCharType="begin"/>
    </w:r>
    <w:r w:rsidRPr="0075143C">
      <w:rPr>
        <w:b/>
        <w:bCs/>
      </w:rPr>
      <w:instrText xml:space="preserve"> PAGE  \* Arabic  \* MERGEFORMAT </w:instrText>
    </w:r>
    <w:r w:rsidRPr="0075143C">
      <w:rPr>
        <w:b/>
        <w:bCs/>
      </w:rPr>
      <w:fldChar w:fldCharType="separate"/>
    </w:r>
    <w:r w:rsidR="008B26B8">
      <w:rPr>
        <w:b/>
        <w:bCs/>
        <w:noProof/>
      </w:rPr>
      <w:t>2</w:t>
    </w:r>
    <w:r w:rsidRPr="0075143C">
      <w:rPr>
        <w:b/>
        <w:bCs/>
      </w:rPr>
      <w:fldChar w:fldCharType="end"/>
    </w:r>
    <w:r w:rsidRPr="0075143C">
      <w:rPr>
        <w:bCs/>
      </w:rPr>
      <w:t xml:space="preserve"> of </w:t>
    </w:r>
    <w:r w:rsidRPr="0075143C">
      <w:rPr>
        <w:b/>
        <w:bCs/>
      </w:rPr>
      <w:fldChar w:fldCharType="begin"/>
    </w:r>
    <w:r w:rsidRPr="0075143C">
      <w:rPr>
        <w:b/>
        <w:bCs/>
      </w:rPr>
      <w:instrText xml:space="preserve"> NUMPAGES  \* Arabic  \* MERGEFORMAT </w:instrText>
    </w:r>
    <w:r w:rsidRPr="0075143C">
      <w:rPr>
        <w:b/>
        <w:bCs/>
      </w:rPr>
      <w:fldChar w:fldCharType="separate"/>
    </w:r>
    <w:r w:rsidR="008B26B8">
      <w:rPr>
        <w:b/>
        <w:bCs/>
        <w:noProof/>
      </w:rPr>
      <w:t>7</w:t>
    </w:r>
    <w:r w:rsidRPr="0075143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E2516" w14:textId="77777777" w:rsidR="00F174BA" w:rsidRDefault="00F174BA">
      <w:r>
        <w:separator/>
      </w:r>
    </w:p>
  </w:footnote>
  <w:footnote w:type="continuationSeparator" w:id="0">
    <w:p w14:paraId="45C69864" w14:textId="77777777" w:rsidR="00F174BA" w:rsidRDefault="00F17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5DB2F1B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000A990"/>
    <w:multiLevelType w:val="multilevel"/>
    <w:tmpl w:val="7302AD7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59B2965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131F"/>
    <w:multiLevelType w:val="hybridMultilevel"/>
    <w:tmpl w:val="8E7CB7D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2C1AE401"/>
    <w:multiLevelType w:val="multilevel"/>
    <w:tmpl w:val="709C80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6" w15:restartNumberingAfterBreak="0">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7"/>
  </w:num>
  <w:num w:numId="5">
    <w:abstractNumId w:val="4"/>
  </w:num>
  <w:num w:numId="6">
    <w:abstractNumId w:val="5"/>
  </w:num>
  <w:num w:numId="7">
    <w:abstractNumId w:val="0"/>
  </w:num>
  <w:num w:numId="8">
    <w:abstractNumId w:val="5"/>
  </w:num>
  <w:num w:numId="9">
    <w:abstractNumId w:val="0"/>
  </w:num>
  <w:num w:numId="10">
    <w:abstractNumId w:val="5"/>
  </w:num>
  <w:num w:numId="11">
    <w:abstractNumId w:val="0"/>
  </w:num>
  <w:num w:numId="12">
    <w:abstractNumId w:val="1"/>
  </w:num>
  <w:num w:numId="13">
    <w:abstractNumId w:val="2"/>
  </w:num>
  <w:num w:numId="14">
    <w:abstractNumId w:val="1"/>
  </w:num>
  <w:num w:numId="15">
    <w:abstractNumId w:val="2"/>
  </w:num>
  <w:num w:numId="16">
    <w:abstractNumId w:val="1"/>
  </w:num>
  <w:num w:numId="17">
    <w:abstractNumId w:val="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377"/>
    <w:rsid w:val="00020E5C"/>
    <w:rsid w:val="00151377"/>
    <w:rsid w:val="00377A38"/>
    <w:rsid w:val="004223D8"/>
    <w:rsid w:val="004B7264"/>
    <w:rsid w:val="007A3A33"/>
    <w:rsid w:val="00875FBF"/>
    <w:rsid w:val="008B26B8"/>
    <w:rsid w:val="009D72EC"/>
    <w:rsid w:val="00B12FDB"/>
    <w:rsid w:val="00BC1E04"/>
    <w:rsid w:val="00E31AEB"/>
    <w:rsid w:val="00F174BA"/>
    <w:rsid w:val="00FD60C7"/>
    <w:rsid w:val="00FE7F70"/>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F6AC"/>
  <w15:docId w15:val="{7A97244F-9DCD-4FDE-BD68-A777920C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semiHidden/>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semiHidden/>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 w:type="paragraph" w:styleId="Revision">
    <w:name w:val="Revision"/>
    <w:hidden/>
    <w:uiPriority w:val="99"/>
    <w:semiHidden/>
    <w:rsid w:val="0077337D"/>
    <w:pPr>
      <w:spacing w:after="0" w:line="240" w:lineRule="auto"/>
    </w:pPr>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44331527">
      <w:bodyDiv w:val="1"/>
      <w:marLeft w:val="0"/>
      <w:marRight w:val="0"/>
      <w:marTop w:val="0"/>
      <w:marBottom w:val="0"/>
      <w:divBdr>
        <w:top w:val="none" w:sz="0" w:space="0" w:color="auto"/>
        <w:left w:val="none" w:sz="0" w:space="0" w:color="auto"/>
        <w:bottom w:val="none" w:sz="0" w:space="0" w:color="auto"/>
        <w:right w:val="none" w:sz="0" w:space="0" w:color="auto"/>
      </w:divBdr>
    </w:div>
    <w:div w:id="51543731">
      <w:bodyDiv w:val="1"/>
      <w:marLeft w:val="0"/>
      <w:marRight w:val="0"/>
      <w:marTop w:val="0"/>
      <w:marBottom w:val="0"/>
      <w:divBdr>
        <w:top w:val="none" w:sz="0" w:space="0" w:color="auto"/>
        <w:left w:val="none" w:sz="0" w:space="0" w:color="auto"/>
        <w:bottom w:val="none" w:sz="0" w:space="0" w:color="auto"/>
        <w:right w:val="none" w:sz="0" w:space="0" w:color="auto"/>
      </w:divBdr>
    </w:div>
    <w:div w:id="53821981">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78989138">
      <w:bodyDiv w:val="1"/>
      <w:marLeft w:val="0"/>
      <w:marRight w:val="0"/>
      <w:marTop w:val="0"/>
      <w:marBottom w:val="0"/>
      <w:divBdr>
        <w:top w:val="none" w:sz="0" w:space="0" w:color="auto"/>
        <w:left w:val="none" w:sz="0" w:space="0" w:color="auto"/>
        <w:bottom w:val="none" w:sz="0" w:space="0" w:color="auto"/>
        <w:right w:val="none" w:sz="0" w:space="0" w:color="auto"/>
      </w:divBdr>
    </w:div>
    <w:div w:id="87577344">
      <w:bodyDiv w:val="1"/>
      <w:marLeft w:val="0"/>
      <w:marRight w:val="0"/>
      <w:marTop w:val="0"/>
      <w:marBottom w:val="0"/>
      <w:divBdr>
        <w:top w:val="none" w:sz="0" w:space="0" w:color="auto"/>
        <w:left w:val="none" w:sz="0" w:space="0" w:color="auto"/>
        <w:bottom w:val="none" w:sz="0" w:space="0" w:color="auto"/>
        <w:right w:val="none" w:sz="0" w:space="0" w:color="auto"/>
      </w:divBdr>
    </w:div>
    <w:div w:id="88425699">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17574162">
      <w:bodyDiv w:val="1"/>
      <w:marLeft w:val="0"/>
      <w:marRight w:val="0"/>
      <w:marTop w:val="0"/>
      <w:marBottom w:val="0"/>
      <w:divBdr>
        <w:top w:val="none" w:sz="0" w:space="0" w:color="auto"/>
        <w:left w:val="none" w:sz="0" w:space="0" w:color="auto"/>
        <w:bottom w:val="none" w:sz="0" w:space="0" w:color="auto"/>
        <w:right w:val="none" w:sz="0" w:space="0" w:color="auto"/>
      </w:divBdr>
    </w:div>
    <w:div w:id="123817401">
      <w:bodyDiv w:val="1"/>
      <w:marLeft w:val="0"/>
      <w:marRight w:val="0"/>
      <w:marTop w:val="0"/>
      <w:marBottom w:val="0"/>
      <w:divBdr>
        <w:top w:val="none" w:sz="0" w:space="0" w:color="auto"/>
        <w:left w:val="none" w:sz="0" w:space="0" w:color="auto"/>
        <w:bottom w:val="none" w:sz="0" w:space="0" w:color="auto"/>
        <w:right w:val="none" w:sz="0" w:space="0" w:color="auto"/>
      </w:divBdr>
    </w:div>
    <w:div w:id="126440461">
      <w:bodyDiv w:val="1"/>
      <w:marLeft w:val="0"/>
      <w:marRight w:val="0"/>
      <w:marTop w:val="0"/>
      <w:marBottom w:val="0"/>
      <w:divBdr>
        <w:top w:val="none" w:sz="0" w:space="0" w:color="auto"/>
        <w:left w:val="none" w:sz="0" w:space="0" w:color="auto"/>
        <w:bottom w:val="none" w:sz="0" w:space="0" w:color="auto"/>
        <w:right w:val="none" w:sz="0" w:space="0" w:color="auto"/>
      </w:divBdr>
    </w:div>
    <w:div w:id="133068182">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180702225">
      <w:bodyDiv w:val="1"/>
      <w:marLeft w:val="0"/>
      <w:marRight w:val="0"/>
      <w:marTop w:val="0"/>
      <w:marBottom w:val="0"/>
      <w:divBdr>
        <w:top w:val="none" w:sz="0" w:space="0" w:color="auto"/>
        <w:left w:val="none" w:sz="0" w:space="0" w:color="auto"/>
        <w:bottom w:val="none" w:sz="0" w:space="0" w:color="auto"/>
        <w:right w:val="none" w:sz="0" w:space="0" w:color="auto"/>
      </w:divBdr>
    </w:div>
    <w:div w:id="196509468">
      <w:bodyDiv w:val="1"/>
      <w:marLeft w:val="0"/>
      <w:marRight w:val="0"/>
      <w:marTop w:val="0"/>
      <w:marBottom w:val="0"/>
      <w:divBdr>
        <w:top w:val="none" w:sz="0" w:space="0" w:color="auto"/>
        <w:left w:val="none" w:sz="0" w:space="0" w:color="auto"/>
        <w:bottom w:val="none" w:sz="0" w:space="0" w:color="auto"/>
        <w:right w:val="none" w:sz="0" w:space="0" w:color="auto"/>
      </w:divBdr>
    </w:div>
    <w:div w:id="199629549">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15514815">
      <w:bodyDiv w:val="1"/>
      <w:marLeft w:val="0"/>
      <w:marRight w:val="0"/>
      <w:marTop w:val="0"/>
      <w:marBottom w:val="0"/>
      <w:divBdr>
        <w:top w:val="none" w:sz="0" w:space="0" w:color="auto"/>
        <w:left w:val="none" w:sz="0" w:space="0" w:color="auto"/>
        <w:bottom w:val="none" w:sz="0" w:space="0" w:color="auto"/>
        <w:right w:val="none" w:sz="0" w:space="0" w:color="auto"/>
      </w:divBdr>
    </w:div>
    <w:div w:id="219757693">
      <w:bodyDiv w:val="1"/>
      <w:marLeft w:val="0"/>
      <w:marRight w:val="0"/>
      <w:marTop w:val="0"/>
      <w:marBottom w:val="0"/>
      <w:divBdr>
        <w:top w:val="none" w:sz="0" w:space="0" w:color="auto"/>
        <w:left w:val="none" w:sz="0" w:space="0" w:color="auto"/>
        <w:bottom w:val="none" w:sz="0" w:space="0" w:color="auto"/>
        <w:right w:val="none" w:sz="0" w:space="0" w:color="auto"/>
      </w:divBdr>
    </w:div>
    <w:div w:id="224613395">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284890494">
      <w:bodyDiv w:val="1"/>
      <w:marLeft w:val="0"/>
      <w:marRight w:val="0"/>
      <w:marTop w:val="0"/>
      <w:marBottom w:val="0"/>
      <w:divBdr>
        <w:top w:val="none" w:sz="0" w:space="0" w:color="auto"/>
        <w:left w:val="none" w:sz="0" w:space="0" w:color="auto"/>
        <w:bottom w:val="none" w:sz="0" w:space="0" w:color="auto"/>
        <w:right w:val="none" w:sz="0" w:space="0" w:color="auto"/>
      </w:divBdr>
    </w:div>
    <w:div w:id="291636192">
      <w:bodyDiv w:val="1"/>
      <w:marLeft w:val="0"/>
      <w:marRight w:val="0"/>
      <w:marTop w:val="0"/>
      <w:marBottom w:val="0"/>
      <w:divBdr>
        <w:top w:val="none" w:sz="0" w:space="0" w:color="auto"/>
        <w:left w:val="none" w:sz="0" w:space="0" w:color="auto"/>
        <w:bottom w:val="none" w:sz="0" w:space="0" w:color="auto"/>
        <w:right w:val="none" w:sz="0" w:space="0" w:color="auto"/>
      </w:divBdr>
    </w:div>
    <w:div w:id="309293625">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19698678">
      <w:bodyDiv w:val="1"/>
      <w:marLeft w:val="0"/>
      <w:marRight w:val="0"/>
      <w:marTop w:val="0"/>
      <w:marBottom w:val="0"/>
      <w:divBdr>
        <w:top w:val="none" w:sz="0" w:space="0" w:color="auto"/>
        <w:left w:val="none" w:sz="0" w:space="0" w:color="auto"/>
        <w:bottom w:val="none" w:sz="0" w:space="0" w:color="auto"/>
        <w:right w:val="none" w:sz="0" w:space="0" w:color="auto"/>
      </w:divBdr>
    </w:div>
    <w:div w:id="325326308">
      <w:bodyDiv w:val="1"/>
      <w:marLeft w:val="0"/>
      <w:marRight w:val="0"/>
      <w:marTop w:val="0"/>
      <w:marBottom w:val="0"/>
      <w:divBdr>
        <w:top w:val="none" w:sz="0" w:space="0" w:color="auto"/>
        <w:left w:val="none" w:sz="0" w:space="0" w:color="auto"/>
        <w:bottom w:val="none" w:sz="0" w:space="0" w:color="auto"/>
        <w:right w:val="none" w:sz="0" w:space="0" w:color="auto"/>
      </w:divBdr>
    </w:div>
    <w:div w:id="327907809">
      <w:bodyDiv w:val="1"/>
      <w:marLeft w:val="0"/>
      <w:marRight w:val="0"/>
      <w:marTop w:val="0"/>
      <w:marBottom w:val="0"/>
      <w:divBdr>
        <w:top w:val="none" w:sz="0" w:space="0" w:color="auto"/>
        <w:left w:val="none" w:sz="0" w:space="0" w:color="auto"/>
        <w:bottom w:val="none" w:sz="0" w:space="0" w:color="auto"/>
        <w:right w:val="none" w:sz="0" w:space="0" w:color="auto"/>
      </w:divBdr>
    </w:div>
    <w:div w:id="355039090">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380711589">
      <w:bodyDiv w:val="1"/>
      <w:marLeft w:val="0"/>
      <w:marRight w:val="0"/>
      <w:marTop w:val="0"/>
      <w:marBottom w:val="0"/>
      <w:divBdr>
        <w:top w:val="none" w:sz="0" w:space="0" w:color="auto"/>
        <w:left w:val="none" w:sz="0" w:space="0" w:color="auto"/>
        <w:bottom w:val="none" w:sz="0" w:space="0" w:color="auto"/>
        <w:right w:val="none" w:sz="0" w:space="0" w:color="auto"/>
      </w:divBdr>
    </w:div>
    <w:div w:id="387843542">
      <w:bodyDiv w:val="1"/>
      <w:marLeft w:val="0"/>
      <w:marRight w:val="0"/>
      <w:marTop w:val="0"/>
      <w:marBottom w:val="0"/>
      <w:divBdr>
        <w:top w:val="none" w:sz="0" w:space="0" w:color="auto"/>
        <w:left w:val="none" w:sz="0" w:space="0" w:color="auto"/>
        <w:bottom w:val="none" w:sz="0" w:space="0" w:color="auto"/>
        <w:right w:val="none" w:sz="0" w:space="0" w:color="auto"/>
      </w:divBdr>
    </w:div>
    <w:div w:id="406733220">
      <w:bodyDiv w:val="1"/>
      <w:marLeft w:val="0"/>
      <w:marRight w:val="0"/>
      <w:marTop w:val="0"/>
      <w:marBottom w:val="0"/>
      <w:divBdr>
        <w:top w:val="none" w:sz="0" w:space="0" w:color="auto"/>
        <w:left w:val="none" w:sz="0" w:space="0" w:color="auto"/>
        <w:bottom w:val="none" w:sz="0" w:space="0" w:color="auto"/>
        <w:right w:val="none" w:sz="0" w:space="0" w:color="auto"/>
      </w:divBdr>
    </w:div>
    <w:div w:id="409695739">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2210467">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464004092">
      <w:bodyDiv w:val="1"/>
      <w:marLeft w:val="0"/>
      <w:marRight w:val="0"/>
      <w:marTop w:val="0"/>
      <w:marBottom w:val="0"/>
      <w:divBdr>
        <w:top w:val="none" w:sz="0" w:space="0" w:color="auto"/>
        <w:left w:val="none" w:sz="0" w:space="0" w:color="auto"/>
        <w:bottom w:val="none" w:sz="0" w:space="0" w:color="auto"/>
        <w:right w:val="none" w:sz="0" w:space="0" w:color="auto"/>
      </w:divBdr>
    </w:div>
    <w:div w:id="508637902">
      <w:bodyDiv w:val="1"/>
      <w:marLeft w:val="0"/>
      <w:marRight w:val="0"/>
      <w:marTop w:val="0"/>
      <w:marBottom w:val="0"/>
      <w:divBdr>
        <w:top w:val="none" w:sz="0" w:space="0" w:color="auto"/>
        <w:left w:val="none" w:sz="0" w:space="0" w:color="auto"/>
        <w:bottom w:val="none" w:sz="0" w:space="0" w:color="auto"/>
        <w:right w:val="none" w:sz="0" w:space="0" w:color="auto"/>
      </w:divBdr>
    </w:div>
    <w:div w:id="513374543">
      <w:bodyDiv w:val="1"/>
      <w:marLeft w:val="0"/>
      <w:marRight w:val="0"/>
      <w:marTop w:val="0"/>
      <w:marBottom w:val="0"/>
      <w:divBdr>
        <w:top w:val="none" w:sz="0" w:space="0" w:color="auto"/>
        <w:left w:val="none" w:sz="0" w:space="0" w:color="auto"/>
        <w:bottom w:val="none" w:sz="0" w:space="0" w:color="auto"/>
        <w:right w:val="none" w:sz="0" w:space="0" w:color="auto"/>
      </w:divBdr>
    </w:div>
    <w:div w:id="515387882">
      <w:bodyDiv w:val="1"/>
      <w:marLeft w:val="0"/>
      <w:marRight w:val="0"/>
      <w:marTop w:val="0"/>
      <w:marBottom w:val="0"/>
      <w:divBdr>
        <w:top w:val="none" w:sz="0" w:space="0" w:color="auto"/>
        <w:left w:val="none" w:sz="0" w:space="0" w:color="auto"/>
        <w:bottom w:val="none" w:sz="0" w:space="0" w:color="auto"/>
        <w:right w:val="none" w:sz="0" w:space="0" w:color="auto"/>
      </w:divBdr>
    </w:div>
    <w:div w:id="522519552">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82952148">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01769272">
      <w:bodyDiv w:val="1"/>
      <w:marLeft w:val="0"/>
      <w:marRight w:val="0"/>
      <w:marTop w:val="0"/>
      <w:marBottom w:val="0"/>
      <w:divBdr>
        <w:top w:val="none" w:sz="0" w:space="0" w:color="auto"/>
        <w:left w:val="none" w:sz="0" w:space="0" w:color="auto"/>
        <w:bottom w:val="none" w:sz="0" w:space="0" w:color="auto"/>
        <w:right w:val="none" w:sz="0" w:space="0" w:color="auto"/>
      </w:divBdr>
    </w:div>
    <w:div w:id="616720558">
      <w:bodyDiv w:val="1"/>
      <w:marLeft w:val="0"/>
      <w:marRight w:val="0"/>
      <w:marTop w:val="0"/>
      <w:marBottom w:val="0"/>
      <w:divBdr>
        <w:top w:val="none" w:sz="0" w:space="0" w:color="auto"/>
        <w:left w:val="none" w:sz="0" w:space="0" w:color="auto"/>
        <w:bottom w:val="none" w:sz="0" w:space="0" w:color="auto"/>
        <w:right w:val="none" w:sz="0" w:space="0" w:color="auto"/>
      </w:divBdr>
    </w:div>
    <w:div w:id="617567981">
      <w:bodyDiv w:val="1"/>
      <w:marLeft w:val="0"/>
      <w:marRight w:val="0"/>
      <w:marTop w:val="0"/>
      <w:marBottom w:val="0"/>
      <w:divBdr>
        <w:top w:val="none" w:sz="0" w:space="0" w:color="auto"/>
        <w:left w:val="none" w:sz="0" w:space="0" w:color="auto"/>
        <w:bottom w:val="none" w:sz="0" w:space="0" w:color="auto"/>
        <w:right w:val="none" w:sz="0" w:space="0" w:color="auto"/>
      </w:divBdr>
    </w:div>
    <w:div w:id="624777897">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42585350">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75815012">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18939826">
      <w:bodyDiv w:val="1"/>
      <w:marLeft w:val="0"/>
      <w:marRight w:val="0"/>
      <w:marTop w:val="0"/>
      <w:marBottom w:val="0"/>
      <w:divBdr>
        <w:top w:val="none" w:sz="0" w:space="0" w:color="auto"/>
        <w:left w:val="none" w:sz="0" w:space="0" w:color="auto"/>
        <w:bottom w:val="none" w:sz="0" w:space="0" w:color="auto"/>
        <w:right w:val="none" w:sz="0" w:space="0" w:color="auto"/>
      </w:divBdr>
    </w:div>
    <w:div w:id="729036981">
      <w:bodyDiv w:val="1"/>
      <w:marLeft w:val="0"/>
      <w:marRight w:val="0"/>
      <w:marTop w:val="0"/>
      <w:marBottom w:val="0"/>
      <w:divBdr>
        <w:top w:val="none" w:sz="0" w:space="0" w:color="auto"/>
        <w:left w:val="none" w:sz="0" w:space="0" w:color="auto"/>
        <w:bottom w:val="none" w:sz="0" w:space="0" w:color="auto"/>
        <w:right w:val="none" w:sz="0" w:space="0" w:color="auto"/>
      </w:divBdr>
    </w:div>
    <w:div w:id="732044313">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63844945">
      <w:bodyDiv w:val="1"/>
      <w:marLeft w:val="0"/>
      <w:marRight w:val="0"/>
      <w:marTop w:val="0"/>
      <w:marBottom w:val="0"/>
      <w:divBdr>
        <w:top w:val="none" w:sz="0" w:space="0" w:color="auto"/>
        <w:left w:val="none" w:sz="0" w:space="0" w:color="auto"/>
        <w:bottom w:val="none" w:sz="0" w:space="0" w:color="auto"/>
        <w:right w:val="none" w:sz="0" w:space="0" w:color="auto"/>
      </w:divBdr>
    </w:div>
    <w:div w:id="780223649">
      <w:bodyDiv w:val="1"/>
      <w:marLeft w:val="0"/>
      <w:marRight w:val="0"/>
      <w:marTop w:val="0"/>
      <w:marBottom w:val="0"/>
      <w:divBdr>
        <w:top w:val="none" w:sz="0" w:space="0" w:color="auto"/>
        <w:left w:val="none" w:sz="0" w:space="0" w:color="auto"/>
        <w:bottom w:val="none" w:sz="0" w:space="0" w:color="auto"/>
        <w:right w:val="none" w:sz="0" w:space="0" w:color="auto"/>
      </w:divBdr>
    </w:div>
    <w:div w:id="789663320">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01120282">
      <w:bodyDiv w:val="1"/>
      <w:marLeft w:val="0"/>
      <w:marRight w:val="0"/>
      <w:marTop w:val="0"/>
      <w:marBottom w:val="0"/>
      <w:divBdr>
        <w:top w:val="none" w:sz="0" w:space="0" w:color="auto"/>
        <w:left w:val="none" w:sz="0" w:space="0" w:color="auto"/>
        <w:bottom w:val="none" w:sz="0" w:space="0" w:color="auto"/>
        <w:right w:val="none" w:sz="0" w:space="0" w:color="auto"/>
      </w:divBdr>
    </w:div>
    <w:div w:id="816340061">
      <w:bodyDiv w:val="1"/>
      <w:marLeft w:val="0"/>
      <w:marRight w:val="0"/>
      <w:marTop w:val="0"/>
      <w:marBottom w:val="0"/>
      <w:divBdr>
        <w:top w:val="none" w:sz="0" w:space="0" w:color="auto"/>
        <w:left w:val="none" w:sz="0" w:space="0" w:color="auto"/>
        <w:bottom w:val="none" w:sz="0" w:space="0" w:color="auto"/>
        <w:right w:val="none" w:sz="0" w:space="0" w:color="auto"/>
      </w:divBdr>
    </w:div>
    <w:div w:id="817186846">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47448120">
      <w:bodyDiv w:val="1"/>
      <w:marLeft w:val="0"/>
      <w:marRight w:val="0"/>
      <w:marTop w:val="0"/>
      <w:marBottom w:val="0"/>
      <w:divBdr>
        <w:top w:val="none" w:sz="0" w:space="0" w:color="auto"/>
        <w:left w:val="none" w:sz="0" w:space="0" w:color="auto"/>
        <w:bottom w:val="none" w:sz="0" w:space="0" w:color="auto"/>
        <w:right w:val="none" w:sz="0" w:space="0" w:color="auto"/>
      </w:divBdr>
    </w:div>
    <w:div w:id="864485555">
      <w:bodyDiv w:val="1"/>
      <w:marLeft w:val="0"/>
      <w:marRight w:val="0"/>
      <w:marTop w:val="0"/>
      <w:marBottom w:val="0"/>
      <w:divBdr>
        <w:top w:val="none" w:sz="0" w:space="0" w:color="auto"/>
        <w:left w:val="none" w:sz="0" w:space="0" w:color="auto"/>
        <w:bottom w:val="none" w:sz="0" w:space="0" w:color="auto"/>
        <w:right w:val="none" w:sz="0" w:space="0" w:color="auto"/>
      </w:divBdr>
    </w:div>
    <w:div w:id="865142060">
      <w:bodyDiv w:val="1"/>
      <w:marLeft w:val="0"/>
      <w:marRight w:val="0"/>
      <w:marTop w:val="0"/>
      <w:marBottom w:val="0"/>
      <w:divBdr>
        <w:top w:val="none" w:sz="0" w:space="0" w:color="auto"/>
        <w:left w:val="none" w:sz="0" w:space="0" w:color="auto"/>
        <w:bottom w:val="none" w:sz="0" w:space="0" w:color="auto"/>
        <w:right w:val="none" w:sz="0" w:space="0" w:color="auto"/>
      </w:divBdr>
    </w:div>
    <w:div w:id="865293036">
      <w:bodyDiv w:val="1"/>
      <w:marLeft w:val="0"/>
      <w:marRight w:val="0"/>
      <w:marTop w:val="0"/>
      <w:marBottom w:val="0"/>
      <w:divBdr>
        <w:top w:val="none" w:sz="0" w:space="0" w:color="auto"/>
        <w:left w:val="none" w:sz="0" w:space="0" w:color="auto"/>
        <w:bottom w:val="none" w:sz="0" w:space="0" w:color="auto"/>
        <w:right w:val="none" w:sz="0" w:space="0" w:color="auto"/>
      </w:divBdr>
    </w:div>
    <w:div w:id="869606109">
      <w:bodyDiv w:val="1"/>
      <w:marLeft w:val="0"/>
      <w:marRight w:val="0"/>
      <w:marTop w:val="0"/>
      <w:marBottom w:val="0"/>
      <w:divBdr>
        <w:top w:val="none" w:sz="0" w:space="0" w:color="auto"/>
        <w:left w:val="none" w:sz="0" w:space="0" w:color="auto"/>
        <w:bottom w:val="none" w:sz="0" w:space="0" w:color="auto"/>
        <w:right w:val="none" w:sz="0" w:space="0" w:color="auto"/>
      </w:divBdr>
    </w:div>
    <w:div w:id="870453481">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892156270">
      <w:bodyDiv w:val="1"/>
      <w:marLeft w:val="0"/>
      <w:marRight w:val="0"/>
      <w:marTop w:val="0"/>
      <w:marBottom w:val="0"/>
      <w:divBdr>
        <w:top w:val="none" w:sz="0" w:space="0" w:color="auto"/>
        <w:left w:val="none" w:sz="0" w:space="0" w:color="auto"/>
        <w:bottom w:val="none" w:sz="0" w:space="0" w:color="auto"/>
        <w:right w:val="none" w:sz="0" w:space="0" w:color="auto"/>
      </w:divBdr>
    </w:div>
    <w:div w:id="899246297">
      <w:bodyDiv w:val="1"/>
      <w:marLeft w:val="0"/>
      <w:marRight w:val="0"/>
      <w:marTop w:val="0"/>
      <w:marBottom w:val="0"/>
      <w:divBdr>
        <w:top w:val="none" w:sz="0" w:space="0" w:color="auto"/>
        <w:left w:val="none" w:sz="0" w:space="0" w:color="auto"/>
        <w:bottom w:val="none" w:sz="0" w:space="0" w:color="auto"/>
        <w:right w:val="none" w:sz="0" w:space="0" w:color="auto"/>
      </w:divBdr>
    </w:div>
    <w:div w:id="923732562">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31666315">
      <w:bodyDiv w:val="1"/>
      <w:marLeft w:val="0"/>
      <w:marRight w:val="0"/>
      <w:marTop w:val="0"/>
      <w:marBottom w:val="0"/>
      <w:divBdr>
        <w:top w:val="none" w:sz="0" w:space="0" w:color="auto"/>
        <w:left w:val="none" w:sz="0" w:space="0" w:color="auto"/>
        <w:bottom w:val="none" w:sz="0" w:space="0" w:color="auto"/>
        <w:right w:val="none" w:sz="0" w:space="0" w:color="auto"/>
      </w:divBdr>
    </w:div>
    <w:div w:id="947392800">
      <w:bodyDiv w:val="1"/>
      <w:marLeft w:val="0"/>
      <w:marRight w:val="0"/>
      <w:marTop w:val="0"/>
      <w:marBottom w:val="0"/>
      <w:divBdr>
        <w:top w:val="none" w:sz="0" w:space="0" w:color="auto"/>
        <w:left w:val="none" w:sz="0" w:space="0" w:color="auto"/>
        <w:bottom w:val="none" w:sz="0" w:space="0" w:color="auto"/>
        <w:right w:val="none" w:sz="0" w:space="0" w:color="auto"/>
      </w:divBdr>
    </w:div>
    <w:div w:id="954479935">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85207452">
      <w:bodyDiv w:val="1"/>
      <w:marLeft w:val="0"/>
      <w:marRight w:val="0"/>
      <w:marTop w:val="0"/>
      <w:marBottom w:val="0"/>
      <w:divBdr>
        <w:top w:val="none" w:sz="0" w:space="0" w:color="auto"/>
        <w:left w:val="none" w:sz="0" w:space="0" w:color="auto"/>
        <w:bottom w:val="none" w:sz="0" w:space="0" w:color="auto"/>
        <w:right w:val="none" w:sz="0" w:space="0" w:color="auto"/>
      </w:divBdr>
    </w:div>
    <w:div w:id="989746997">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1001855444">
      <w:bodyDiv w:val="1"/>
      <w:marLeft w:val="0"/>
      <w:marRight w:val="0"/>
      <w:marTop w:val="0"/>
      <w:marBottom w:val="0"/>
      <w:divBdr>
        <w:top w:val="none" w:sz="0" w:space="0" w:color="auto"/>
        <w:left w:val="none" w:sz="0" w:space="0" w:color="auto"/>
        <w:bottom w:val="none" w:sz="0" w:space="0" w:color="auto"/>
        <w:right w:val="none" w:sz="0" w:space="0" w:color="auto"/>
      </w:divBdr>
    </w:div>
    <w:div w:id="1025640128">
      <w:bodyDiv w:val="1"/>
      <w:marLeft w:val="0"/>
      <w:marRight w:val="0"/>
      <w:marTop w:val="0"/>
      <w:marBottom w:val="0"/>
      <w:divBdr>
        <w:top w:val="none" w:sz="0" w:space="0" w:color="auto"/>
        <w:left w:val="none" w:sz="0" w:space="0" w:color="auto"/>
        <w:bottom w:val="none" w:sz="0" w:space="0" w:color="auto"/>
        <w:right w:val="none" w:sz="0" w:space="0" w:color="auto"/>
      </w:divBdr>
    </w:div>
    <w:div w:id="1051078146">
      <w:bodyDiv w:val="1"/>
      <w:marLeft w:val="0"/>
      <w:marRight w:val="0"/>
      <w:marTop w:val="0"/>
      <w:marBottom w:val="0"/>
      <w:divBdr>
        <w:top w:val="none" w:sz="0" w:space="0" w:color="auto"/>
        <w:left w:val="none" w:sz="0" w:space="0" w:color="auto"/>
        <w:bottom w:val="none" w:sz="0" w:space="0" w:color="auto"/>
        <w:right w:val="none" w:sz="0" w:space="0" w:color="auto"/>
      </w:divBdr>
    </w:div>
    <w:div w:id="1065105328">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84568930">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43502757">
      <w:bodyDiv w:val="1"/>
      <w:marLeft w:val="0"/>
      <w:marRight w:val="0"/>
      <w:marTop w:val="0"/>
      <w:marBottom w:val="0"/>
      <w:divBdr>
        <w:top w:val="none" w:sz="0" w:space="0" w:color="auto"/>
        <w:left w:val="none" w:sz="0" w:space="0" w:color="auto"/>
        <w:bottom w:val="none" w:sz="0" w:space="0" w:color="auto"/>
        <w:right w:val="none" w:sz="0" w:space="0" w:color="auto"/>
      </w:divBdr>
    </w:div>
    <w:div w:id="1185023176">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199320117">
      <w:bodyDiv w:val="1"/>
      <w:marLeft w:val="0"/>
      <w:marRight w:val="0"/>
      <w:marTop w:val="0"/>
      <w:marBottom w:val="0"/>
      <w:divBdr>
        <w:top w:val="none" w:sz="0" w:space="0" w:color="auto"/>
        <w:left w:val="none" w:sz="0" w:space="0" w:color="auto"/>
        <w:bottom w:val="none" w:sz="0" w:space="0" w:color="auto"/>
        <w:right w:val="none" w:sz="0" w:space="0" w:color="auto"/>
      </w:divBdr>
    </w:div>
    <w:div w:id="1200434943">
      <w:bodyDiv w:val="1"/>
      <w:marLeft w:val="0"/>
      <w:marRight w:val="0"/>
      <w:marTop w:val="0"/>
      <w:marBottom w:val="0"/>
      <w:divBdr>
        <w:top w:val="none" w:sz="0" w:space="0" w:color="auto"/>
        <w:left w:val="none" w:sz="0" w:space="0" w:color="auto"/>
        <w:bottom w:val="none" w:sz="0" w:space="0" w:color="auto"/>
        <w:right w:val="none" w:sz="0" w:space="0" w:color="auto"/>
      </w:divBdr>
    </w:div>
    <w:div w:id="1233393427">
      <w:bodyDiv w:val="1"/>
      <w:marLeft w:val="0"/>
      <w:marRight w:val="0"/>
      <w:marTop w:val="0"/>
      <w:marBottom w:val="0"/>
      <w:divBdr>
        <w:top w:val="none" w:sz="0" w:space="0" w:color="auto"/>
        <w:left w:val="none" w:sz="0" w:space="0" w:color="auto"/>
        <w:bottom w:val="none" w:sz="0" w:space="0" w:color="auto"/>
        <w:right w:val="none" w:sz="0" w:space="0" w:color="auto"/>
      </w:divBdr>
    </w:div>
    <w:div w:id="1234852236">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39708314">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1381366">
      <w:bodyDiv w:val="1"/>
      <w:marLeft w:val="0"/>
      <w:marRight w:val="0"/>
      <w:marTop w:val="0"/>
      <w:marBottom w:val="0"/>
      <w:divBdr>
        <w:top w:val="none" w:sz="0" w:space="0" w:color="auto"/>
        <w:left w:val="none" w:sz="0" w:space="0" w:color="auto"/>
        <w:bottom w:val="none" w:sz="0" w:space="0" w:color="auto"/>
        <w:right w:val="none" w:sz="0" w:space="0" w:color="auto"/>
      </w:divBdr>
    </w:div>
    <w:div w:id="1287197602">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293173457">
      <w:bodyDiv w:val="1"/>
      <w:marLeft w:val="0"/>
      <w:marRight w:val="0"/>
      <w:marTop w:val="0"/>
      <w:marBottom w:val="0"/>
      <w:divBdr>
        <w:top w:val="none" w:sz="0" w:space="0" w:color="auto"/>
        <w:left w:val="none" w:sz="0" w:space="0" w:color="auto"/>
        <w:bottom w:val="none" w:sz="0" w:space="0" w:color="auto"/>
        <w:right w:val="none" w:sz="0" w:space="0" w:color="auto"/>
      </w:divBdr>
    </w:div>
    <w:div w:id="1293829067">
      <w:bodyDiv w:val="1"/>
      <w:marLeft w:val="0"/>
      <w:marRight w:val="0"/>
      <w:marTop w:val="0"/>
      <w:marBottom w:val="0"/>
      <w:divBdr>
        <w:top w:val="none" w:sz="0" w:space="0" w:color="auto"/>
        <w:left w:val="none" w:sz="0" w:space="0" w:color="auto"/>
        <w:bottom w:val="none" w:sz="0" w:space="0" w:color="auto"/>
        <w:right w:val="none" w:sz="0" w:space="0" w:color="auto"/>
      </w:divBdr>
    </w:div>
    <w:div w:id="1301569115">
      <w:bodyDiv w:val="1"/>
      <w:marLeft w:val="0"/>
      <w:marRight w:val="0"/>
      <w:marTop w:val="0"/>
      <w:marBottom w:val="0"/>
      <w:divBdr>
        <w:top w:val="none" w:sz="0" w:space="0" w:color="auto"/>
        <w:left w:val="none" w:sz="0" w:space="0" w:color="auto"/>
        <w:bottom w:val="none" w:sz="0" w:space="0" w:color="auto"/>
        <w:right w:val="none" w:sz="0" w:space="0" w:color="auto"/>
      </w:divBdr>
    </w:div>
    <w:div w:id="1337227599">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368683171">
      <w:bodyDiv w:val="1"/>
      <w:marLeft w:val="0"/>
      <w:marRight w:val="0"/>
      <w:marTop w:val="0"/>
      <w:marBottom w:val="0"/>
      <w:divBdr>
        <w:top w:val="none" w:sz="0" w:space="0" w:color="auto"/>
        <w:left w:val="none" w:sz="0" w:space="0" w:color="auto"/>
        <w:bottom w:val="none" w:sz="0" w:space="0" w:color="auto"/>
        <w:right w:val="none" w:sz="0" w:space="0" w:color="auto"/>
      </w:divBdr>
    </w:div>
    <w:div w:id="1409108923">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34403112">
      <w:bodyDiv w:val="1"/>
      <w:marLeft w:val="0"/>
      <w:marRight w:val="0"/>
      <w:marTop w:val="0"/>
      <w:marBottom w:val="0"/>
      <w:divBdr>
        <w:top w:val="none" w:sz="0" w:space="0" w:color="auto"/>
        <w:left w:val="none" w:sz="0" w:space="0" w:color="auto"/>
        <w:bottom w:val="none" w:sz="0" w:space="0" w:color="auto"/>
        <w:right w:val="none" w:sz="0" w:space="0" w:color="auto"/>
      </w:divBdr>
    </w:div>
    <w:div w:id="1448158987">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482623140">
      <w:bodyDiv w:val="1"/>
      <w:marLeft w:val="0"/>
      <w:marRight w:val="0"/>
      <w:marTop w:val="0"/>
      <w:marBottom w:val="0"/>
      <w:divBdr>
        <w:top w:val="none" w:sz="0" w:space="0" w:color="auto"/>
        <w:left w:val="none" w:sz="0" w:space="0" w:color="auto"/>
        <w:bottom w:val="none" w:sz="0" w:space="0" w:color="auto"/>
        <w:right w:val="none" w:sz="0" w:space="0" w:color="auto"/>
      </w:divBdr>
    </w:div>
    <w:div w:id="1510216486">
      <w:bodyDiv w:val="1"/>
      <w:marLeft w:val="0"/>
      <w:marRight w:val="0"/>
      <w:marTop w:val="0"/>
      <w:marBottom w:val="0"/>
      <w:divBdr>
        <w:top w:val="none" w:sz="0" w:space="0" w:color="auto"/>
        <w:left w:val="none" w:sz="0" w:space="0" w:color="auto"/>
        <w:bottom w:val="none" w:sz="0" w:space="0" w:color="auto"/>
        <w:right w:val="none" w:sz="0" w:space="0" w:color="auto"/>
      </w:divBdr>
    </w:div>
    <w:div w:id="1512719584">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25050061">
      <w:bodyDiv w:val="1"/>
      <w:marLeft w:val="0"/>
      <w:marRight w:val="0"/>
      <w:marTop w:val="0"/>
      <w:marBottom w:val="0"/>
      <w:divBdr>
        <w:top w:val="none" w:sz="0" w:space="0" w:color="auto"/>
        <w:left w:val="none" w:sz="0" w:space="0" w:color="auto"/>
        <w:bottom w:val="none" w:sz="0" w:space="0" w:color="auto"/>
        <w:right w:val="none" w:sz="0" w:space="0" w:color="auto"/>
      </w:divBdr>
    </w:div>
    <w:div w:id="1525751565">
      <w:bodyDiv w:val="1"/>
      <w:marLeft w:val="0"/>
      <w:marRight w:val="0"/>
      <w:marTop w:val="0"/>
      <w:marBottom w:val="0"/>
      <w:divBdr>
        <w:top w:val="none" w:sz="0" w:space="0" w:color="auto"/>
        <w:left w:val="none" w:sz="0" w:space="0" w:color="auto"/>
        <w:bottom w:val="none" w:sz="0" w:space="0" w:color="auto"/>
        <w:right w:val="none" w:sz="0" w:space="0" w:color="auto"/>
      </w:divBdr>
    </w:div>
    <w:div w:id="1561599572">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05108111">
      <w:bodyDiv w:val="1"/>
      <w:marLeft w:val="0"/>
      <w:marRight w:val="0"/>
      <w:marTop w:val="0"/>
      <w:marBottom w:val="0"/>
      <w:divBdr>
        <w:top w:val="none" w:sz="0" w:space="0" w:color="auto"/>
        <w:left w:val="none" w:sz="0" w:space="0" w:color="auto"/>
        <w:bottom w:val="none" w:sz="0" w:space="0" w:color="auto"/>
        <w:right w:val="none" w:sz="0" w:space="0" w:color="auto"/>
      </w:divBdr>
    </w:div>
    <w:div w:id="1609004018">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22374067">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691838801">
      <w:bodyDiv w:val="1"/>
      <w:marLeft w:val="0"/>
      <w:marRight w:val="0"/>
      <w:marTop w:val="0"/>
      <w:marBottom w:val="0"/>
      <w:divBdr>
        <w:top w:val="none" w:sz="0" w:space="0" w:color="auto"/>
        <w:left w:val="none" w:sz="0" w:space="0" w:color="auto"/>
        <w:bottom w:val="none" w:sz="0" w:space="0" w:color="auto"/>
        <w:right w:val="none" w:sz="0" w:space="0" w:color="auto"/>
      </w:divBdr>
    </w:div>
    <w:div w:id="1699694909">
      <w:bodyDiv w:val="1"/>
      <w:marLeft w:val="0"/>
      <w:marRight w:val="0"/>
      <w:marTop w:val="0"/>
      <w:marBottom w:val="0"/>
      <w:divBdr>
        <w:top w:val="none" w:sz="0" w:space="0" w:color="auto"/>
        <w:left w:val="none" w:sz="0" w:space="0" w:color="auto"/>
        <w:bottom w:val="none" w:sz="0" w:space="0" w:color="auto"/>
        <w:right w:val="none" w:sz="0" w:space="0" w:color="auto"/>
      </w:divBdr>
    </w:div>
    <w:div w:id="1699887907">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32195033">
      <w:bodyDiv w:val="1"/>
      <w:marLeft w:val="0"/>
      <w:marRight w:val="0"/>
      <w:marTop w:val="0"/>
      <w:marBottom w:val="0"/>
      <w:divBdr>
        <w:top w:val="none" w:sz="0" w:space="0" w:color="auto"/>
        <w:left w:val="none" w:sz="0" w:space="0" w:color="auto"/>
        <w:bottom w:val="none" w:sz="0" w:space="0" w:color="auto"/>
        <w:right w:val="none" w:sz="0" w:space="0" w:color="auto"/>
      </w:divBdr>
    </w:div>
    <w:div w:id="1744139614">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783647427">
      <w:bodyDiv w:val="1"/>
      <w:marLeft w:val="0"/>
      <w:marRight w:val="0"/>
      <w:marTop w:val="0"/>
      <w:marBottom w:val="0"/>
      <w:divBdr>
        <w:top w:val="none" w:sz="0" w:space="0" w:color="auto"/>
        <w:left w:val="none" w:sz="0" w:space="0" w:color="auto"/>
        <w:bottom w:val="none" w:sz="0" w:space="0" w:color="auto"/>
        <w:right w:val="none" w:sz="0" w:space="0" w:color="auto"/>
      </w:divBdr>
    </w:div>
    <w:div w:id="1788816285">
      <w:bodyDiv w:val="1"/>
      <w:marLeft w:val="0"/>
      <w:marRight w:val="0"/>
      <w:marTop w:val="0"/>
      <w:marBottom w:val="0"/>
      <w:divBdr>
        <w:top w:val="none" w:sz="0" w:space="0" w:color="auto"/>
        <w:left w:val="none" w:sz="0" w:space="0" w:color="auto"/>
        <w:bottom w:val="none" w:sz="0" w:space="0" w:color="auto"/>
        <w:right w:val="none" w:sz="0" w:space="0" w:color="auto"/>
      </w:divBdr>
    </w:div>
    <w:div w:id="1801999738">
      <w:bodyDiv w:val="1"/>
      <w:marLeft w:val="0"/>
      <w:marRight w:val="0"/>
      <w:marTop w:val="0"/>
      <w:marBottom w:val="0"/>
      <w:divBdr>
        <w:top w:val="none" w:sz="0" w:space="0" w:color="auto"/>
        <w:left w:val="none" w:sz="0" w:space="0" w:color="auto"/>
        <w:bottom w:val="none" w:sz="0" w:space="0" w:color="auto"/>
        <w:right w:val="none" w:sz="0" w:space="0" w:color="auto"/>
      </w:divBdr>
    </w:div>
    <w:div w:id="1805658957">
      <w:bodyDiv w:val="1"/>
      <w:marLeft w:val="0"/>
      <w:marRight w:val="0"/>
      <w:marTop w:val="0"/>
      <w:marBottom w:val="0"/>
      <w:divBdr>
        <w:top w:val="none" w:sz="0" w:space="0" w:color="auto"/>
        <w:left w:val="none" w:sz="0" w:space="0" w:color="auto"/>
        <w:bottom w:val="none" w:sz="0" w:space="0" w:color="auto"/>
        <w:right w:val="none" w:sz="0" w:space="0" w:color="auto"/>
      </w:divBdr>
    </w:div>
    <w:div w:id="1809199618">
      <w:bodyDiv w:val="1"/>
      <w:marLeft w:val="0"/>
      <w:marRight w:val="0"/>
      <w:marTop w:val="0"/>
      <w:marBottom w:val="0"/>
      <w:divBdr>
        <w:top w:val="none" w:sz="0" w:space="0" w:color="auto"/>
        <w:left w:val="none" w:sz="0" w:space="0" w:color="auto"/>
        <w:bottom w:val="none" w:sz="0" w:space="0" w:color="auto"/>
        <w:right w:val="none" w:sz="0" w:space="0" w:color="auto"/>
      </w:divBdr>
    </w:div>
    <w:div w:id="1809201752">
      <w:bodyDiv w:val="1"/>
      <w:marLeft w:val="0"/>
      <w:marRight w:val="0"/>
      <w:marTop w:val="0"/>
      <w:marBottom w:val="0"/>
      <w:divBdr>
        <w:top w:val="none" w:sz="0" w:space="0" w:color="auto"/>
        <w:left w:val="none" w:sz="0" w:space="0" w:color="auto"/>
        <w:bottom w:val="none" w:sz="0" w:space="0" w:color="auto"/>
        <w:right w:val="none" w:sz="0" w:space="0" w:color="auto"/>
      </w:divBdr>
    </w:div>
    <w:div w:id="1812166943">
      <w:bodyDiv w:val="1"/>
      <w:marLeft w:val="0"/>
      <w:marRight w:val="0"/>
      <w:marTop w:val="0"/>
      <w:marBottom w:val="0"/>
      <w:divBdr>
        <w:top w:val="none" w:sz="0" w:space="0" w:color="auto"/>
        <w:left w:val="none" w:sz="0" w:space="0" w:color="auto"/>
        <w:bottom w:val="none" w:sz="0" w:space="0" w:color="auto"/>
        <w:right w:val="none" w:sz="0" w:space="0" w:color="auto"/>
      </w:divBdr>
    </w:div>
    <w:div w:id="1812988686">
      <w:bodyDiv w:val="1"/>
      <w:marLeft w:val="0"/>
      <w:marRight w:val="0"/>
      <w:marTop w:val="0"/>
      <w:marBottom w:val="0"/>
      <w:divBdr>
        <w:top w:val="none" w:sz="0" w:space="0" w:color="auto"/>
        <w:left w:val="none" w:sz="0" w:space="0" w:color="auto"/>
        <w:bottom w:val="none" w:sz="0" w:space="0" w:color="auto"/>
        <w:right w:val="none" w:sz="0" w:space="0" w:color="auto"/>
      </w:divBdr>
    </w:div>
    <w:div w:id="1842815213">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06795062">
      <w:bodyDiv w:val="1"/>
      <w:marLeft w:val="0"/>
      <w:marRight w:val="0"/>
      <w:marTop w:val="0"/>
      <w:marBottom w:val="0"/>
      <w:divBdr>
        <w:top w:val="none" w:sz="0" w:space="0" w:color="auto"/>
        <w:left w:val="none" w:sz="0" w:space="0" w:color="auto"/>
        <w:bottom w:val="none" w:sz="0" w:space="0" w:color="auto"/>
        <w:right w:val="none" w:sz="0" w:space="0" w:color="auto"/>
      </w:divBdr>
    </w:div>
    <w:div w:id="1920020414">
      <w:bodyDiv w:val="1"/>
      <w:marLeft w:val="0"/>
      <w:marRight w:val="0"/>
      <w:marTop w:val="0"/>
      <w:marBottom w:val="0"/>
      <w:divBdr>
        <w:top w:val="none" w:sz="0" w:space="0" w:color="auto"/>
        <w:left w:val="none" w:sz="0" w:space="0" w:color="auto"/>
        <w:bottom w:val="none" w:sz="0" w:space="0" w:color="auto"/>
        <w:right w:val="none" w:sz="0" w:space="0" w:color="auto"/>
      </w:divBdr>
    </w:div>
    <w:div w:id="1926104938">
      <w:bodyDiv w:val="1"/>
      <w:marLeft w:val="0"/>
      <w:marRight w:val="0"/>
      <w:marTop w:val="0"/>
      <w:marBottom w:val="0"/>
      <w:divBdr>
        <w:top w:val="none" w:sz="0" w:space="0" w:color="auto"/>
        <w:left w:val="none" w:sz="0" w:space="0" w:color="auto"/>
        <w:bottom w:val="none" w:sz="0" w:space="0" w:color="auto"/>
        <w:right w:val="none" w:sz="0" w:space="0" w:color="auto"/>
      </w:divBdr>
    </w:div>
    <w:div w:id="1928032132">
      <w:bodyDiv w:val="1"/>
      <w:marLeft w:val="0"/>
      <w:marRight w:val="0"/>
      <w:marTop w:val="0"/>
      <w:marBottom w:val="0"/>
      <w:divBdr>
        <w:top w:val="none" w:sz="0" w:space="0" w:color="auto"/>
        <w:left w:val="none" w:sz="0" w:space="0" w:color="auto"/>
        <w:bottom w:val="none" w:sz="0" w:space="0" w:color="auto"/>
        <w:right w:val="none" w:sz="0" w:space="0" w:color="auto"/>
      </w:divBdr>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4225068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1964918401">
      <w:bodyDiv w:val="1"/>
      <w:marLeft w:val="0"/>
      <w:marRight w:val="0"/>
      <w:marTop w:val="0"/>
      <w:marBottom w:val="0"/>
      <w:divBdr>
        <w:top w:val="none" w:sz="0" w:space="0" w:color="auto"/>
        <w:left w:val="none" w:sz="0" w:space="0" w:color="auto"/>
        <w:bottom w:val="none" w:sz="0" w:space="0" w:color="auto"/>
        <w:right w:val="none" w:sz="0" w:space="0" w:color="auto"/>
      </w:divBdr>
    </w:div>
    <w:div w:id="1981223873">
      <w:bodyDiv w:val="1"/>
      <w:marLeft w:val="0"/>
      <w:marRight w:val="0"/>
      <w:marTop w:val="0"/>
      <w:marBottom w:val="0"/>
      <w:divBdr>
        <w:top w:val="none" w:sz="0" w:space="0" w:color="auto"/>
        <w:left w:val="none" w:sz="0" w:space="0" w:color="auto"/>
        <w:bottom w:val="none" w:sz="0" w:space="0" w:color="auto"/>
        <w:right w:val="none" w:sz="0" w:space="0" w:color="auto"/>
      </w:divBdr>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27409">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3304017">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1432085">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huang@cabrillo.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tsuyo\Downloads\mareyes@cabrillo.edu" TargetMode="Externa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Yumi 玉 Huang</dc:creator>
  <cp:keywords/>
  <cp:lastModifiedBy>Sengal, Kidane</cp:lastModifiedBy>
  <cp:revision>2</cp:revision>
  <dcterms:created xsi:type="dcterms:W3CDTF">2024-11-11T18:00:00Z</dcterms:created>
  <dcterms:modified xsi:type="dcterms:W3CDTF">2024-11-11T18:00:00Z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