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D6A7" w14:textId="77777777" w:rsidR="0013304F" w:rsidRDefault="00000000">
      <w:r>
        <w:rPr>
          <w:noProof/>
        </w:rPr>
        <w:drawing>
          <wp:inline distT="0" distB="0" distL="0" distR="0" wp14:anchorId="52690009" wp14:editId="21332925">
            <wp:extent cx="2857500" cy="5589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1.png"/>
                    <pic:cNvPicPr>
                      <a:picLocks noChangeAspect="1" noChangeArrowheads="1"/>
                    </pic:cNvPicPr>
                  </pic:nvPicPr>
                  <pic:blipFill>
                    <a:blip r:embed="rId7"/>
                    <a:stretch>
                      <a:fillRect/>
                    </a:stretch>
                  </pic:blipFill>
                  <pic:spPr bwMode="auto">
                    <a:xfrm>
                      <a:off x="0" y="0"/>
                      <a:ext cx="2857500" cy="558978"/>
                    </a:xfrm>
                    <a:prstGeom prst="rect">
                      <a:avLst/>
                    </a:prstGeom>
                    <a:noFill/>
                    <a:ln w="9525">
                      <a:noFill/>
                      <a:headEnd/>
                      <a:tailEnd/>
                    </a:ln>
                  </pic:spPr>
                </pic:pic>
              </a:graphicData>
            </a:graphic>
          </wp:inline>
        </w:drawing>
      </w:r>
    </w:p>
    <w:p w14:paraId="43967CCA" w14:textId="77777777" w:rsidR="0013304F" w:rsidRPr="00C1760A" w:rsidRDefault="00000000" w:rsidP="00C1760A">
      <w:pPr>
        <w:spacing w:after="0"/>
        <w:jc w:val="center"/>
        <w:rPr>
          <w:sz w:val="44"/>
          <w:szCs w:val="44"/>
        </w:rPr>
      </w:pPr>
      <w:r w:rsidRPr="00C1760A">
        <w:rPr>
          <w:b/>
          <w:bCs/>
          <w:sz w:val="44"/>
          <w:szCs w:val="44"/>
        </w:rPr>
        <w:t>Labor Market Analysis for Program Recommendation</w:t>
      </w:r>
    </w:p>
    <w:p w14:paraId="7F3E2D17" w14:textId="77777777" w:rsidR="0013304F" w:rsidRPr="00C1760A" w:rsidRDefault="00000000" w:rsidP="00C1760A">
      <w:pPr>
        <w:spacing w:after="0"/>
        <w:jc w:val="center"/>
        <w:rPr>
          <w:sz w:val="44"/>
          <w:szCs w:val="44"/>
        </w:rPr>
      </w:pPr>
      <w:r w:rsidRPr="00C1760A">
        <w:rPr>
          <w:b/>
          <w:bCs/>
          <w:sz w:val="44"/>
          <w:szCs w:val="44"/>
        </w:rPr>
        <w:t>Modern Policing Occupations</w:t>
      </w:r>
    </w:p>
    <w:p w14:paraId="44F4E8F8" w14:textId="77777777" w:rsidR="0013304F" w:rsidRDefault="00000000" w:rsidP="00C1760A">
      <w:pPr>
        <w:pStyle w:val="Heading2"/>
        <w:jc w:val="center"/>
      </w:pPr>
      <w:bookmarkStart w:id="0" w:name="Xb7f912360d5d5c7e29f315d22f0a3bf70594e0a"/>
      <w:r>
        <w:t>Prepared by the Bay Region Center of Excellence for Labor Market Research</w:t>
      </w:r>
    </w:p>
    <w:p w14:paraId="029A50A8" w14:textId="77777777" w:rsidR="0013304F" w:rsidRDefault="00000000" w:rsidP="00C1760A">
      <w:pPr>
        <w:pStyle w:val="Heading2"/>
        <w:jc w:val="center"/>
      </w:pPr>
      <w:bookmarkStart w:id="1" w:name="november-2024"/>
      <w:bookmarkEnd w:id="0"/>
      <w:r>
        <w:t>November 2024</w:t>
      </w:r>
    </w:p>
    <w:p w14:paraId="7514F958" w14:textId="77777777" w:rsidR="0013304F" w:rsidRDefault="00000000" w:rsidP="00C1760A">
      <w:pPr>
        <w:pStyle w:val="Heading2"/>
        <w:spacing w:before="0" w:line="360" w:lineRule="auto"/>
      </w:pPr>
      <w:bookmarkStart w:id="2" w:name="recommendation"/>
      <w:bookmarkEnd w:id="1"/>
      <w:r>
        <w:t>Recommendation</w:t>
      </w:r>
    </w:p>
    <w:p w14:paraId="40AEADA4" w14:textId="6C969F5C" w:rsidR="0013304F" w:rsidRDefault="00000000">
      <w:r>
        <w:t xml:space="preserve">Based on all available data, there appears to be an “undersupply” of Modern Policing workers compared to the demand for this cluster of occupations in the Bay Region. There is a projected annual gap of about </w:t>
      </w:r>
      <w:r w:rsidR="00A265F9">
        <w:t>1,465</w:t>
      </w:r>
      <w:r>
        <w:t xml:space="preserve"> students in the Bay Region.</w:t>
      </w:r>
    </w:p>
    <w:p w14:paraId="08484320" w14:textId="77777777" w:rsidR="0013304F" w:rsidRDefault="00000000" w:rsidP="00C1760A">
      <w:pPr>
        <w:pStyle w:val="Heading2"/>
        <w:spacing w:before="0" w:line="360" w:lineRule="auto"/>
      </w:pPr>
      <w:bookmarkStart w:id="3" w:name="introduction"/>
      <w:bookmarkEnd w:id="2"/>
      <w:r>
        <w:t>Introduction</w:t>
      </w:r>
    </w:p>
    <w:p w14:paraId="5743CE3B" w14:textId="58788D3C" w:rsidR="0013304F" w:rsidRDefault="00000000">
      <w:r>
        <w:t xml:space="preserve">This report provides student outcomes data on employment and earnings for </w:t>
      </w:r>
      <w:r w:rsidR="00A265F9">
        <w:t xml:space="preserve">TOP </w:t>
      </w:r>
      <w:r w:rsidR="00A265F9" w:rsidRPr="00A265F9">
        <w:t>2105.60 - Modern Policing: Principles, techniques, and core competencies of state officials/ law enforcement officers</w:t>
      </w:r>
      <w:r w:rsidR="00A265F9">
        <w:t xml:space="preserve"> </w:t>
      </w:r>
      <w:r>
        <w:t xml:space="preserve">programs in the state and region. It is recommended that </w:t>
      </w:r>
      <w:r w:rsidR="00E45BF5">
        <w:t>this</w:t>
      </w:r>
      <w:r>
        <w:t xml:space="preserve"> data be reviewed to better understand how outcomes for students taking courses on this TOP code compare to potentially similar programs at colleges in the state and region, as well as to outcomes across all CTE programs in the region.</w:t>
      </w:r>
    </w:p>
    <w:p w14:paraId="5F4BA2B2" w14:textId="6E6DFAF7" w:rsidR="0013304F" w:rsidRDefault="00000000">
      <w:r>
        <w:t xml:space="preserve">This report profiles Modern Policing Occupations in the 12 county Bay Region for </w:t>
      </w:r>
      <w:r w:rsidR="0047690B">
        <w:t xml:space="preserve">program recommendation. </w:t>
      </w:r>
    </w:p>
    <w:p w14:paraId="73AD6AC4" w14:textId="301ED65D" w:rsidR="0013304F" w:rsidRDefault="00000000">
      <w:pPr>
        <w:numPr>
          <w:ilvl w:val="0"/>
          <w:numId w:val="17"/>
        </w:numPr>
      </w:pPr>
      <w:r>
        <w:rPr>
          <w:b/>
          <w:bCs/>
        </w:rPr>
        <w:t>Police and Sheriff’s Patrol Officers (33-3051):</w:t>
      </w:r>
      <w:r>
        <w:t xml:space="preserve"> Maintain order and protect life and property by enforcing local, tribal, state, or federal laws and ordinances. Perform a combination of the following duties: patrol a specific area; direct traffic; issue traffic summonses; investigate accidents; apprehend and arrest </w:t>
      </w:r>
      <w:r w:rsidR="00E45BF5">
        <w:t>suspects or</w:t>
      </w:r>
      <w:r>
        <w:t xml:space="preserve"> serve legal processes of courts. Includes police officers working at educational institutions.</w:t>
      </w:r>
      <w:r>
        <w:br/>
        <w:t>  Entry-Level Educational Requirement: High school diploma or equivalent</w:t>
      </w:r>
      <w:r>
        <w:br/>
        <w:t>  Training Requirement: Moderate-term on-the-job training</w:t>
      </w:r>
      <w:r>
        <w:br/>
        <w:t>  Percentage of Community College Award Holders or Some Postsecondary Coursework: 46%</w:t>
      </w:r>
    </w:p>
    <w:p w14:paraId="627126D0" w14:textId="77777777" w:rsidR="0013304F" w:rsidRDefault="00000000" w:rsidP="00C1760A">
      <w:pPr>
        <w:pStyle w:val="Heading2"/>
        <w:spacing w:before="0" w:line="360" w:lineRule="auto"/>
      </w:pPr>
      <w:bookmarkStart w:id="4" w:name="occupational-demand"/>
      <w:bookmarkEnd w:id="3"/>
      <w:r>
        <w:t>Occupational Demand</w:t>
      </w:r>
    </w:p>
    <w:p w14:paraId="29EAF160" w14:textId="77777777" w:rsidR="0013304F" w:rsidRDefault="00000000">
      <w:r>
        <w:rPr>
          <w:b/>
          <w:bCs/>
        </w:rPr>
        <w:t>Table 1. Employment Outlook for Modern Policing Occupations in the Bay Region</w:t>
      </w:r>
    </w:p>
    <w:tbl>
      <w:tblPr>
        <w:tblW w:w="0" w:type="pct"/>
        <w:tblLook w:val="0420" w:firstRow="1" w:lastRow="0" w:firstColumn="0" w:lastColumn="0" w:noHBand="0" w:noVBand="1"/>
      </w:tblPr>
      <w:tblGrid>
        <w:gridCol w:w="1728"/>
        <w:gridCol w:w="791"/>
        <w:gridCol w:w="791"/>
        <w:gridCol w:w="998"/>
        <w:gridCol w:w="1080"/>
        <w:gridCol w:w="1330"/>
        <w:gridCol w:w="1268"/>
        <w:gridCol w:w="1222"/>
        <w:gridCol w:w="1232"/>
      </w:tblGrid>
      <w:tr w:rsidR="0013304F" w14:paraId="6843864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3AB45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26080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60E25B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7C9DA6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CBD9F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749B3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C743ED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9B831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01D48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13304F" w14:paraId="6DB5D869"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832AF6"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Police and Sheriff's Patrol Officers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13D8B1"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15,806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CB00E"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16,924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ADF71"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1,117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4AC5C8"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927600"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7,326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C5D0DE"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1,465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EA99A8"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15A709"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r>
      <w:tr w:rsidR="0013304F" w14:paraId="4C078A2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3C33AB"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972D51"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15,806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B2628D"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16,924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7BAB2B"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1,118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62527D"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032BEC"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7,326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B8E483"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1,465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233F06"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357CF5"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$63</w:t>
            </w:r>
          </w:p>
        </w:tc>
      </w:tr>
      <w:tr w:rsidR="0013304F" w14:paraId="21452BB2"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4D1C57"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13304F" w14:paraId="1734C82A"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5AA0954" w14:textId="77777777" w:rsidR="0013304F" w:rsidRDefault="00000000" w:rsidP="00C1760A">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 xml:space="preserve">The Bay Region </w:t>
            </w:r>
            <w:proofErr w:type="gramStart"/>
            <w:r>
              <w:rPr>
                <w:rFonts w:eastAsia="Tw Cen MT" w:cs="Tw Cen MT"/>
                <w:sz w:val="20"/>
                <w:szCs w:val="20"/>
              </w:rPr>
              <w:t>includes:</w:t>
            </w:r>
            <w:proofErr w:type="gramEnd"/>
            <w:r>
              <w:rPr>
                <w:rFonts w:eastAsia="Tw Cen MT" w:cs="Tw Cen MT"/>
                <w:sz w:val="20"/>
                <w:szCs w:val="20"/>
              </w:rPr>
              <w:t xml:space="preserve"> Alameda, Contra Costa, Marin, Monterey, Napa, San Benito, San Francisco, San Mateo, Santa Clara, Santa Cruz, Solano and Sonoma Counties</w:t>
            </w:r>
          </w:p>
        </w:tc>
      </w:tr>
    </w:tbl>
    <w:p w14:paraId="37C92221" w14:textId="5A2321D7" w:rsidR="0013304F" w:rsidRDefault="00000000" w:rsidP="00C1760A">
      <w:pPr>
        <w:pStyle w:val="Heading3"/>
        <w:spacing w:before="0" w:line="360" w:lineRule="auto"/>
      </w:pPr>
      <w:bookmarkStart w:id="5" w:name="Xf95cf16f56f55819fb1c759123cf4b443ab662e"/>
      <w:r>
        <w:t>Job Postings in the Bay Region</w:t>
      </w:r>
    </w:p>
    <w:p w14:paraId="3A2F115F" w14:textId="1E9116DB" w:rsidR="0013304F" w:rsidRDefault="00000000">
      <w:r>
        <w:rPr>
          <w:b/>
          <w:bCs/>
        </w:rPr>
        <w:t xml:space="preserve">Table </w:t>
      </w:r>
      <w:r w:rsidR="006D4BD0">
        <w:rPr>
          <w:b/>
          <w:bCs/>
        </w:rPr>
        <w:t>2</w:t>
      </w:r>
      <w:r>
        <w:rPr>
          <w:b/>
          <w:bCs/>
        </w:rPr>
        <w:t>. Number of Job Postings by Occupation for the la</w:t>
      </w:r>
      <w:r w:rsidR="00E45BF5">
        <w:rPr>
          <w:b/>
          <w:bCs/>
        </w:rPr>
        <w:t xml:space="preserve">st </w:t>
      </w:r>
      <w:r>
        <w:rPr>
          <w:b/>
          <w:bCs/>
        </w:rPr>
        <w:t>12 months</w:t>
      </w:r>
    </w:p>
    <w:tbl>
      <w:tblPr>
        <w:tblW w:w="0" w:type="pct"/>
        <w:tblLook w:val="0420" w:firstRow="1" w:lastRow="0" w:firstColumn="0" w:lastColumn="0" w:noHBand="0" w:noVBand="1"/>
      </w:tblPr>
      <w:tblGrid>
        <w:gridCol w:w="4351"/>
        <w:gridCol w:w="1694"/>
        <w:gridCol w:w="8"/>
      </w:tblGrid>
      <w:tr w:rsidR="0013304F" w14:paraId="0C04D10B"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BA4AF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DBD82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011162" w14:textId="2D43F1C4" w:rsidR="0013304F" w:rsidRDefault="0013304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
        </w:tc>
      </w:tr>
      <w:tr w:rsidR="0013304F" w14:paraId="253F6006" w14:textId="77777777">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D450D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and Sheriff's Patrol Officers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2D0FC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1,141</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C34BC9" w14:textId="229EAFDE" w:rsidR="0013304F" w:rsidRDefault="0013304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
        </w:tc>
      </w:tr>
      <w:tr w:rsidR="0013304F" w14:paraId="1D4969E0"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537F5B"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7E7DF91C" w14:textId="77777777" w:rsidR="00E81CA4" w:rsidRDefault="00E81CA4">
      <w:pPr>
        <w:rPr>
          <w:b/>
          <w:bCs/>
        </w:rPr>
      </w:pPr>
    </w:p>
    <w:p w14:paraId="246F8979" w14:textId="3E41D465" w:rsidR="0013304F" w:rsidRDefault="00000000">
      <w:r>
        <w:rPr>
          <w:b/>
          <w:bCs/>
        </w:rPr>
        <w:t xml:space="preserve">Table </w:t>
      </w:r>
      <w:r w:rsidR="006D4BD0">
        <w:rPr>
          <w:b/>
          <w:bCs/>
        </w:rPr>
        <w:t>3</w:t>
      </w:r>
      <w:r>
        <w:rPr>
          <w:b/>
          <w:bCs/>
        </w:rPr>
        <w:t>. Top Job Titles in Job Postings for Modern Policing Occupations in the Bay Region</w:t>
      </w:r>
    </w:p>
    <w:tbl>
      <w:tblPr>
        <w:tblW w:w="0" w:type="pct"/>
        <w:tblLook w:val="0420" w:firstRow="1" w:lastRow="0" w:firstColumn="0" w:lastColumn="0" w:noHBand="0" w:noVBand="1"/>
      </w:tblPr>
      <w:tblGrid>
        <w:gridCol w:w="3483"/>
        <w:gridCol w:w="548"/>
        <w:gridCol w:w="2731"/>
        <w:gridCol w:w="534"/>
      </w:tblGrid>
      <w:tr w:rsidR="0013304F" w14:paraId="0EFB566C"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5F9AB4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2D28E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86D26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43756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13304F" w14:paraId="264A9EC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2F1F9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Border Patrol Agents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B99B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A5656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Recruits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305C1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13304F" w14:paraId="0BFE626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B8F9E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57D7B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FAE47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Professionals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1C6FE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r>
      <w:tr w:rsidR="0013304F" w14:paraId="52941D3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12406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Interns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3D2BE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C9DBC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Cadets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1A7E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r>
      <w:tr w:rsidR="0013304F" w14:paraId="2E594ED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32ADD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Lateral Police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42D9A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A5CF3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Deputy Labor Commissioners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0C27A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r>
      <w:tr w:rsidR="0013304F" w14:paraId="1DB1FDF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32518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Protection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6F074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76269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 Duty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2A6B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r>
      <w:tr w:rsidR="0013304F" w14:paraId="08A0F3B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67C30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Academy Instructors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B160B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D76A4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Deputy District Attorneys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13EE1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13304F" w14:paraId="68CD2B2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B1AE4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Customs and Border Protection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6F57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B3A7C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Security Police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37629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r>
      <w:tr w:rsidR="0013304F" w14:paraId="0678EF8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CF59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Patrol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66A92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74FED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Uniformed Security Officers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61294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r>
      <w:tr w:rsidR="0013304F" w14:paraId="46B5CCB0"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8A792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Mobile/Patrol Officers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57400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3F815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Deputy Public Defenders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50CC2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13304F" w14:paraId="3C47B8CF"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77A5CD2"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67DB0067" w14:textId="77777777" w:rsidR="0013304F" w:rsidRDefault="00000000" w:rsidP="00C1760A">
      <w:pPr>
        <w:pStyle w:val="Heading2"/>
        <w:spacing w:before="0" w:line="360" w:lineRule="auto"/>
      </w:pPr>
      <w:bookmarkStart w:id="6" w:name="industry-concentration"/>
      <w:bookmarkEnd w:id="4"/>
      <w:bookmarkEnd w:id="5"/>
      <w:r>
        <w:t>Industry Concentration</w:t>
      </w:r>
    </w:p>
    <w:p w14:paraId="57AB5B77" w14:textId="2B506AC8" w:rsidR="0013304F" w:rsidRDefault="00000000">
      <w:r>
        <w:rPr>
          <w:b/>
          <w:bCs/>
        </w:rPr>
        <w:t xml:space="preserve">Table </w:t>
      </w:r>
      <w:r w:rsidR="006D4BD0">
        <w:rPr>
          <w:b/>
          <w:bCs/>
        </w:rPr>
        <w:t>4</w:t>
      </w:r>
      <w:r>
        <w:rPr>
          <w:b/>
          <w:bCs/>
        </w:rPr>
        <w:t>. Industries Hiring for Modern Policing Occupations in the Bay Region</w:t>
      </w:r>
    </w:p>
    <w:tbl>
      <w:tblPr>
        <w:tblW w:w="0" w:type="pct"/>
        <w:tblLook w:val="0420" w:firstRow="1" w:lastRow="0" w:firstColumn="0" w:lastColumn="0" w:noHBand="0" w:noVBand="1"/>
      </w:tblPr>
      <w:tblGrid>
        <w:gridCol w:w="3662"/>
        <w:gridCol w:w="1516"/>
        <w:gridCol w:w="1516"/>
        <w:gridCol w:w="1412"/>
        <w:gridCol w:w="2334"/>
      </w:tblGrid>
      <w:tr w:rsidR="0013304F" w14:paraId="6314F4F7"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E0BB3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F7B4F2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975B2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1911A3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A8C18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13304F" w14:paraId="32F049BE"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0685E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C483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13,672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7B102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14,671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27FF3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76A04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w:t>
            </w:r>
          </w:p>
        </w:tc>
      </w:tr>
      <w:tr w:rsidR="0013304F" w14:paraId="1DED99B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49D87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State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0209E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43818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CC9C9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A10FF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13304F" w14:paraId="4FA4ED8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2FFE4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Military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3A544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C06FB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8A178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B6108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3304F" w14:paraId="38A713D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814E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 (State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86ADB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C44B5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8AD8A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A5E0A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13304F" w14:paraId="1FF288D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B033E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C341B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BCD06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95330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D455F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13304F" w14:paraId="261A15C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8B57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 (Local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D563E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66631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F36E5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DC364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13304F" w14:paraId="05CAFF3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C18B8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Elementary and Secondary Schools (Local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12313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F6611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F7C15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C013F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13304F" w14:paraId="68A8937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AEA17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Civilian, Excluding Postal Service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748DE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74713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2841D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71CBE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13304F" w14:paraId="56CC804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2D422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Hospitals (State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506FF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E3683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21BC8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4A69E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13304F" w14:paraId="218F569C"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611B3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Hospitals (Local Government)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5D485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AD497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E8FB1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F510B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13304F" w14:paraId="2BD48372"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2FA6A81"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bl>
    <w:p w14:paraId="15646C8F" w14:textId="77777777" w:rsidR="00E81CA4" w:rsidRDefault="00E81CA4">
      <w:pPr>
        <w:rPr>
          <w:b/>
          <w:bCs/>
        </w:rPr>
      </w:pPr>
    </w:p>
    <w:p w14:paraId="12C3892E" w14:textId="41CA9FE2" w:rsidR="0013304F" w:rsidRDefault="00000000">
      <w:r>
        <w:rPr>
          <w:b/>
          <w:bCs/>
        </w:rPr>
        <w:t xml:space="preserve">Table </w:t>
      </w:r>
      <w:r w:rsidR="005F528F">
        <w:rPr>
          <w:b/>
          <w:bCs/>
        </w:rPr>
        <w:t>5</w:t>
      </w:r>
      <w:r>
        <w:rPr>
          <w:b/>
          <w:bCs/>
        </w:rPr>
        <w:t>. Top Employers Posting Modern Policing Occupations in the Bay Region</w:t>
      </w:r>
    </w:p>
    <w:tbl>
      <w:tblPr>
        <w:tblW w:w="4747" w:type="pct"/>
        <w:tblLook w:val="0420" w:firstRow="1" w:lastRow="0" w:firstColumn="0" w:lastColumn="0" w:noHBand="0" w:noVBand="1"/>
      </w:tblPr>
      <w:tblGrid>
        <w:gridCol w:w="8771"/>
        <w:gridCol w:w="1141"/>
      </w:tblGrid>
      <w:tr w:rsidR="006D4BD0" w14:paraId="1BB92C89" w14:textId="77777777" w:rsidTr="009142EA">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72583D"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B014A6"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6D4BD0" w14:paraId="4DAF9DD0" w14:textId="77777777" w:rsidTr="009142EA">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EE3A9E"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United States Department of Homeland Security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B97BD"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324</w:t>
            </w:r>
          </w:p>
        </w:tc>
      </w:tr>
      <w:tr w:rsidR="006D4BD0" w14:paraId="043AEABE" w14:textId="77777777" w:rsidTr="009142E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4600FD"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Blackstone Consulting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A0CE3D"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r>
      <w:tr w:rsidR="006D4BD0" w14:paraId="01E06BD2" w14:textId="77777777" w:rsidTr="009142E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4C261B"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5EC4A7"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w:t>
            </w:r>
          </w:p>
        </w:tc>
      </w:tr>
      <w:tr w:rsidR="006D4BD0" w14:paraId="172F936D" w14:textId="77777777" w:rsidTr="009142E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9505BF"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County Of Sonoma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0A3B8C"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6D4BD0" w14:paraId="7F9BA949" w14:textId="77777777" w:rsidTr="009142E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37880E"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Department Of Industrial Relations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6B3131"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6D4BD0" w14:paraId="657915A8" w14:textId="77777777" w:rsidTr="009142EA">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BA4CBC"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Liberty Healthcare Corporation</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1E7B79" w14:textId="77777777" w:rsidR="006D4BD0" w:rsidRDefault="006D4BD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13304F" w14:paraId="5874E7AF" w14:textId="77777777" w:rsidTr="009142EA">
        <w:tc>
          <w:tcPr>
            <w:tcW w:w="0" w:type="auto"/>
            <w:gridSpan w:val="2"/>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140A7DE"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7E7D0BFA" w14:textId="77777777" w:rsidR="00E81CA4" w:rsidRDefault="00E81CA4" w:rsidP="00C1760A">
      <w:pPr>
        <w:pStyle w:val="Heading2"/>
        <w:spacing w:before="0" w:line="360" w:lineRule="auto"/>
      </w:pPr>
      <w:bookmarkStart w:id="7" w:name="educational-supply"/>
      <w:bookmarkEnd w:id="6"/>
    </w:p>
    <w:p w14:paraId="17E8FE1E" w14:textId="3C575C4F" w:rsidR="0013304F" w:rsidRDefault="00000000" w:rsidP="00C1760A">
      <w:pPr>
        <w:pStyle w:val="Heading2"/>
        <w:spacing w:before="0" w:line="360" w:lineRule="auto"/>
      </w:pPr>
      <w:r>
        <w:t>Educational Supply</w:t>
      </w:r>
    </w:p>
    <w:p w14:paraId="60697AB2" w14:textId="0E71C93D" w:rsidR="0013304F" w:rsidRDefault="00000000">
      <w:r>
        <w:t xml:space="preserve">There are </w:t>
      </w:r>
      <w:r w:rsidR="00307A2C">
        <w:t>no</w:t>
      </w:r>
      <w:r>
        <w:t xml:space="preserve"> community colleges in the Bay Region issuing awards on average annually (last 3 years ending 2021-23) on</w:t>
      </w:r>
      <w:r w:rsidR="00307A2C">
        <w:t xml:space="preserve"> TOP </w:t>
      </w:r>
      <w:r w:rsidR="00307A2C" w:rsidRPr="00A265F9">
        <w:t xml:space="preserve">2105.60 - Modern Policing: Principles, techniques, and core competencies of state officials/ law enforcement </w:t>
      </w:r>
      <w:r w:rsidR="00E81CA4" w:rsidRPr="00A265F9">
        <w:t>officers</w:t>
      </w:r>
      <w:r w:rsidR="00E81CA4">
        <w:t>.</w:t>
      </w:r>
      <w:r>
        <w:t xml:space="preserve"> </w:t>
      </w:r>
    </w:p>
    <w:p w14:paraId="4555708D" w14:textId="77777777" w:rsidR="0013304F" w:rsidRDefault="00000000" w:rsidP="00C1760A">
      <w:pPr>
        <w:pStyle w:val="Heading2"/>
        <w:spacing w:before="0" w:line="360" w:lineRule="auto"/>
      </w:pPr>
      <w:bookmarkStart w:id="8" w:name="gap-analysis"/>
      <w:bookmarkEnd w:id="7"/>
      <w:r>
        <w:t>Gap Analysis</w:t>
      </w:r>
    </w:p>
    <w:p w14:paraId="79CBA5F7" w14:textId="40CD8943" w:rsidR="0013304F" w:rsidRDefault="00000000">
      <w:r>
        <w:t xml:space="preserve">Based on the data included in this report, there is a labor market gap in the Bay Region with 1,465 annual openings for the Modern Policing occupational cluster and </w:t>
      </w:r>
      <w:r w:rsidR="00A265F9">
        <w:t>no</w:t>
      </w:r>
      <w:r>
        <w:t xml:space="preserve"> annual (3-year average) awards for an annual undersupply of </w:t>
      </w:r>
      <w:r w:rsidR="00A265F9">
        <w:t>1,465</w:t>
      </w:r>
      <w:r>
        <w:t xml:space="preserve"> students.</w:t>
      </w:r>
    </w:p>
    <w:p w14:paraId="14AADF48" w14:textId="77777777" w:rsidR="0013304F" w:rsidRDefault="00000000" w:rsidP="00C1760A">
      <w:pPr>
        <w:pStyle w:val="Heading2"/>
        <w:spacing w:before="0" w:line="360" w:lineRule="auto"/>
      </w:pPr>
      <w:bookmarkStart w:id="9" w:name="student-outcomes"/>
      <w:bookmarkEnd w:id="8"/>
      <w:r>
        <w:t>Student Outcomes</w:t>
      </w:r>
    </w:p>
    <w:p w14:paraId="7A448C05" w14:textId="0332D469" w:rsidR="0013304F" w:rsidRDefault="00000000">
      <w:r>
        <w:rPr>
          <w:b/>
          <w:bCs/>
        </w:rPr>
        <w:t xml:space="preserve">Table </w:t>
      </w:r>
      <w:r w:rsidR="000C1E4C">
        <w:rPr>
          <w:b/>
          <w:bCs/>
        </w:rPr>
        <w:t>6</w:t>
      </w:r>
      <w:r>
        <w:rPr>
          <w:b/>
          <w:bCs/>
        </w:rPr>
        <w:t>. Four Employment Outcomes Metrics for Students Who Took Courses on TOP 2105.00 - Administration of Justice</w:t>
      </w:r>
    </w:p>
    <w:tbl>
      <w:tblPr>
        <w:tblW w:w="5000" w:type="pct"/>
        <w:tblLook w:val="0420" w:firstRow="1" w:lastRow="0" w:firstColumn="0" w:lastColumn="0" w:noHBand="0" w:noVBand="1"/>
      </w:tblPr>
      <w:tblGrid>
        <w:gridCol w:w="5415"/>
        <w:gridCol w:w="2145"/>
        <w:gridCol w:w="1486"/>
        <w:gridCol w:w="1394"/>
      </w:tblGrid>
      <w:tr w:rsidR="005F528F" w14:paraId="634F2BC1" w14:textId="77777777" w:rsidTr="006D4BD0">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BC84DE"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42059B"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4F34D3"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2105.00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AA5D2A"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2105.00</w:t>
            </w:r>
          </w:p>
        </w:tc>
      </w:tr>
      <w:tr w:rsidR="005F528F" w14:paraId="327193E5" w14:textId="77777777" w:rsidTr="006D4BD0">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4E7FC6" w14:textId="4FF91D4A"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8C804"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67FCF6"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601400"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r>
      <w:tr w:rsidR="005F528F" w14:paraId="40C48B22" w14:textId="77777777" w:rsidTr="006D4BD0">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437D80"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27204"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7F7E33"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$43,916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193C1F"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$60,376</w:t>
            </w:r>
          </w:p>
        </w:tc>
      </w:tr>
      <w:tr w:rsidR="005F528F" w14:paraId="01AEFE72" w14:textId="77777777" w:rsidTr="006D4BD0">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1A66DA"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E88852"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5F7D93"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6155EF"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5F528F" w14:paraId="00EADA96" w14:textId="77777777" w:rsidTr="006D4BD0">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641AE1"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67FDCF"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D43ECC"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79CA63" w14:textId="77777777" w:rsidR="005F528F" w:rsidRDefault="005F528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r>
      <w:tr w:rsidR="0013304F" w14:paraId="71B3969E" w14:textId="77777777" w:rsidTr="009142EA">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CD064B0"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Launchboard Strong Workforce Program Median of 2018 to 2021.</w:t>
            </w:r>
          </w:p>
        </w:tc>
      </w:tr>
    </w:tbl>
    <w:p w14:paraId="1A1756D3" w14:textId="77777777" w:rsidR="00E81CA4" w:rsidRDefault="00E81CA4" w:rsidP="00C1760A">
      <w:pPr>
        <w:pStyle w:val="Heading2"/>
        <w:spacing w:before="0" w:line="360" w:lineRule="auto"/>
      </w:pPr>
      <w:bookmarkStart w:id="10" w:name="skills-certifications-and-education"/>
      <w:bookmarkEnd w:id="9"/>
    </w:p>
    <w:p w14:paraId="11A6192C" w14:textId="76D66616" w:rsidR="0013304F" w:rsidRDefault="00000000" w:rsidP="00C1760A">
      <w:pPr>
        <w:pStyle w:val="Heading2"/>
        <w:spacing w:before="0" w:line="360" w:lineRule="auto"/>
      </w:pPr>
      <w:r>
        <w:t>Skills, Certifications and Education</w:t>
      </w:r>
    </w:p>
    <w:p w14:paraId="2C206482" w14:textId="2FFA7396" w:rsidR="0013304F" w:rsidRDefault="00000000">
      <w:r>
        <w:rPr>
          <w:b/>
          <w:bCs/>
        </w:rPr>
        <w:t xml:space="preserve">Table </w:t>
      </w:r>
      <w:r w:rsidR="000C1E4C">
        <w:rPr>
          <w:b/>
          <w:bCs/>
        </w:rPr>
        <w:t>7</w:t>
      </w:r>
      <w:r w:rsidR="009142EA">
        <w:rPr>
          <w:b/>
          <w:bCs/>
        </w:rPr>
        <w:t>.</w:t>
      </w:r>
      <w:r>
        <w:rPr>
          <w:b/>
          <w:bCs/>
        </w:rPr>
        <w:t xml:space="preserve"> Top Skills in Job Postings for Modern Policing Occupations in the Bay Region</w:t>
      </w:r>
    </w:p>
    <w:tbl>
      <w:tblPr>
        <w:tblW w:w="0" w:type="pct"/>
        <w:tblLook w:val="0420" w:firstRow="1" w:lastRow="0" w:firstColumn="0" w:lastColumn="0" w:noHBand="0" w:noVBand="1"/>
      </w:tblPr>
      <w:tblGrid>
        <w:gridCol w:w="1849"/>
        <w:gridCol w:w="845"/>
        <w:gridCol w:w="3080"/>
        <w:gridCol w:w="845"/>
      </w:tblGrid>
      <w:tr w:rsidR="0013304F" w14:paraId="383B50F5"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BC998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B5BBD9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8638E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42D6E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13304F" w14:paraId="69C89F4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9D965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9DE23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D65C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Crime Prevention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36438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175</w:t>
            </w:r>
          </w:p>
        </w:tc>
      </w:tr>
      <w:tr w:rsidR="0013304F" w14:paraId="12BF0BB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924FF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International Laws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1277E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8F4D4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Practices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93C37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141</w:t>
            </w:r>
          </w:p>
        </w:tc>
      </w:tr>
      <w:tr w:rsidR="0013304F" w14:paraId="63B2642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324B9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Rehabilitation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89E7D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F3D9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Traffic Control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3A2BE2"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137</w:t>
            </w:r>
          </w:p>
        </w:tc>
      </w:tr>
      <w:tr w:rsidR="0013304F" w14:paraId="306B6DA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B8167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Forensic Psychology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4289DB"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AF59FE" w14:textId="433E4722"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Contraband Detection </w:t>
            </w:r>
            <w:r w:rsidR="00C71D8C">
              <w:rPr>
                <w:rFonts w:eastAsia="Tw Cen MT" w:cs="Tw Cen MT"/>
                <w:sz w:val="21"/>
                <w:szCs w:val="21"/>
              </w:rPr>
              <w:t>and</w:t>
            </w:r>
            <w:r>
              <w:rPr>
                <w:rFonts w:eastAsia="Tw Cen MT" w:cs="Tw Cen MT"/>
                <w:sz w:val="21"/>
                <w:szCs w:val="21"/>
              </w:rPr>
              <w:t xml:space="preserve"> Control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1C516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110</w:t>
            </w:r>
          </w:p>
        </w:tc>
      </w:tr>
      <w:tr w:rsidR="0013304F" w14:paraId="62B4E7C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5A70F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Patrolling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C90A4"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35C66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Immigration Law</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09740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w:t>
            </w:r>
          </w:p>
        </w:tc>
      </w:tr>
      <w:tr w:rsidR="0013304F" w14:paraId="7341B9F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2C1F06"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Criminal Justice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AEFFC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980E0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Policing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5FD38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w:t>
            </w:r>
          </w:p>
        </w:tc>
      </w:tr>
      <w:tr w:rsidR="0013304F" w14:paraId="3ACA604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889BEA"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Motorcycles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D22FA9"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7B1D17"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Court Systems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7EC2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r>
      <w:tr w:rsidR="0013304F" w14:paraId="5B82A1D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DBE5FA" w14:textId="571E31C5" w:rsidR="0013304F" w:rsidRDefault="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All-Terrain Vehicles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12500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9617A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De-escalation Techniques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175773"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r>
      <w:tr w:rsidR="0013304F" w14:paraId="01C002B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88288C"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Code Enforcement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88627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3666BE"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Legal Hearings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10560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r>
      <w:tr w:rsidR="0013304F" w14:paraId="56A133DD"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34C93F"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Economics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195A85"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B268A0"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Accounts Payable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64807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r>
      <w:tr w:rsidR="0013304F" w14:paraId="642B4502"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4F8EF0"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24B2B4FF" w14:textId="77777777" w:rsidR="00E81CA4" w:rsidRDefault="00E81CA4">
      <w:pPr>
        <w:rPr>
          <w:b/>
          <w:bCs/>
        </w:rPr>
      </w:pPr>
    </w:p>
    <w:p w14:paraId="6B0343ED" w14:textId="765136DD" w:rsidR="0013304F" w:rsidRDefault="00000000">
      <w:r>
        <w:rPr>
          <w:b/>
          <w:bCs/>
        </w:rPr>
        <w:t xml:space="preserve">Table </w:t>
      </w:r>
      <w:r w:rsidR="000C1E4C">
        <w:rPr>
          <w:b/>
          <w:bCs/>
        </w:rPr>
        <w:t>8</w:t>
      </w:r>
      <w:r>
        <w:rPr>
          <w:b/>
          <w:bCs/>
        </w:rPr>
        <w:t>. Certifications in Job Postings for Modern Policing Occupations in the Bay Region</w:t>
      </w:r>
    </w:p>
    <w:tbl>
      <w:tblPr>
        <w:tblW w:w="2818" w:type="pct"/>
        <w:tblLook w:val="0420" w:firstRow="1" w:lastRow="0" w:firstColumn="0" w:lastColumn="0" w:noHBand="0" w:noVBand="1"/>
      </w:tblPr>
      <w:tblGrid>
        <w:gridCol w:w="5039"/>
        <w:gridCol w:w="845"/>
      </w:tblGrid>
      <w:tr w:rsidR="00C71D8C" w14:paraId="70032326" w14:textId="77777777" w:rsidTr="006C1DD2">
        <w:trPr>
          <w:tblHeader/>
        </w:trPr>
        <w:tc>
          <w:tcPr>
            <w:tcW w:w="428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751DD78" w14:textId="77777777" w:rsidR="00C71D8C" w:rsidRDefault="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AA46E6" w14:textId="77777777" w:rsidR="00C71D8C" w:rsidRDefault="00C71D8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C71D8C" w14:paraId="7150F7FB" w14:textId="77777777" w:rsidTr="006C1DD2">
        <w:tc>
          <w:tcPr>
            <w:tcW w:w="428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686BC8" w14:textId="27833875"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Peace Officer Standards and Training (POST) Certificate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FB9E9E" w14:textId="70199853"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w:t>
            </w:r>
          </w:p>
        </w:tc>
      </w:tr>
      <w:tr w:rsidR="00C71D8C" w14:paraId="7F19A871" w14:textId="77777777" w:rsidTr="006C1DD2">
        <w:tc>
          <w:tcPr>
            <w:tcW w:w="428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464F65" w14:textId="00026D10"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First Responder (CFR)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0AF3C" w14:textId="781EA15A"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r>
      <w:tr w:rsidR="00C71D8C" w14:paraId="251A61C9" w14:textId="77777777" w:rsidTr="006C1DD2">
        <w:tc>
          <w:tcPr>
            <w:tcW w:w="428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5FF742" w14:textId="4A20EFC9"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Peace Officer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9D4A5B" w14:textId="6C9BBD9F"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r>
      <w:tr w:rsidR="00C71D8C" w14:paraId="78683798" w14:textId="77777777" w:rsidTr="006C1DD2">
        <w:tc>
          <w:tcPr>
            <w:tcW w:w="428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262335" w14:textId="2DC6612B"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Basic POST Certificate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14ACC" w14:textId="2E8A7162" w:rsidR="00C71D8C" w:rsidRDefault="00C71D8C" w:rsidP="00C71D8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bl>
    <w:p w14:paraId="502DDC6C" w14:textId="45D649FA" w:rsidR="00C71D8C" w:rsidRDefault="00C71D8C">
      <w:pPr>
        <w:rPr>
          <w:b/>
          <w:bCs/>
        </w:rPr>
      </w:pPr>
      <w:r>
        <w:rPr>
          <w:rFonts w:eastAsia="Tw Cen MT" w:cs="Tw Cen MT"/>
          <w:sz w:val="20"/>
          <w:szCs w:val="20"/>
        </w:rPr>
        <w:t>Source: Lightcast 2024.3; “Job Posting Analytics.” Nov. 2023 - Oct. 2024</w:t>
      </w:r>
    </w:p>
    <w:p w14:paraId="02EF9775" w14:textId="7E329A2A" w:rsidR="00C71D8C" w:rsidRDefault="00000000">
      <w:r>
        <w:rPr>
          <w:b/>
          <w:bCs/>
        </w:rPr>
        <w:t xml:space="preserve">Table </w:t>
      </w:r>
      <w:r w:rsidR="000C1E4C">
        <w:rPr>
          <w:b/>
          <w:bCs/>
        </w:rPr>
        <w:t>9</w:t>
      </w:r>
      <w:r>
        <w:rPr>
          <w:b/>
          <w:bCs/>
        </w:rPr>
        <w:t>. Education Requirements for Modern Policing Occupations in the Bay Region</w:t>
      </w:r>
    </w:p>
    <w:tbl>
      <w:tblPr>
        <w:tblW w:w="0" w:type="pct"/>
        <w:jc w:val="center"/>
        <w:tblLook w:val="0420" w:firstRow="1" w:lastRow="0" w:firstColumn="0" w:lastColumn="0" w:noHBand="0" w:noVBand="1"/>
      </w:tblPr>
      <w:tblGrid>
        <w:gridCol w:w="5004"/>
        <w:gridCol w:w="2943"/>
        <w:gridCol w:w="2493"/>
      </w:tblGrid>
      <w:tr w:rsidR="0013304F" w14:paraId="3F01B0A2"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DC76D8"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C82BBD"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F42C161" w14:textId="77777777" w:rsidR="0013304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13304F" w14:paraId="62036269"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E1FD36"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BC998"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404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1C947"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r>
      <w:tr w:rsidR="0013304F" w14:paraId="41D7624A"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E34A22" w14:textId="12C12854" w:rsidR="0013304F" w:rsidRDefault="0047690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w:t>
            </w:r>
            <w:r w:rsidR="009142EA">
              <w:rPr>
                <w:rFonts w:eastAsia="Tw Cen MT" w:cs="Tw Cen MT"/>
                <w:sz w:val="21"/>
                <w:szCs w:val="21"/>
              </w:rPr>
              <w:t>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9FDB15"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A4A193"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r>
      <w:tr w:rsidR="0013304F" w14:paraId="24C37F1D"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E27B35"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9DA7A6"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356DD6" w14:textId="77777777" w:rsidR="0013304F"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51%</w:t>
            </w:r>
          </w:p>
        </w:tc>
      </w:tr>
      <w:tr w:rsidR="0013304F" w14:paraId="6E5074D7"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F0433D" w14:textId="77777777" w:rsidR="0013304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r w:rsidR="0013304F" w14:paraId="3F8E157B"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9F5BB6" w14:textId="77777777" w:rsidR="0013304F" w:rsidRDefault="00000000" w:rsidP="00C1760A">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Note: 30% of records have been excluded because they do not include a degree level. As a result, the chart above may not be representative of the full sample.</w:t>
            </w:r>
          </w:p>
        </w:tc>
      </w:tr>
    </w:tbl>
    <w:p w14:paraId="7BE7C76C" w14:textId="77777777" w:rsidR="006F6B8D" w:rsidRDefault="006F6B8D" w:rsidP="00C1760A">
      <w:pPr>
        <w:pStyle w:val="Heading2"/>
        <w:spacing w:before="0" w:line="360" w:lineRule="auto"/>
      </w:pPr>
      <w:bookmarkStart w:id="11" w:name="methodology"/>
      <w:bookmarkEnd w:id="10"/>
    </w:p>
    <w:p w14:paraId="48DAEAA5" w14:textId="4F369465" w:rsidR="0013304F" w:rsidRDefault="00000000" w:rsidP="00C1760A">
      <w:pPr>
        <w:pStyle w:val="Heading2"/>
        <w:spacing w:before="0" w:line="360" w:lineRule="auto"/>
      </w:pPr>
      <w:r>
        <w:t>Methodology</w:t>
      </w:r>
    </w:p>
    <w:p w14:paraId="1168A96A" w14:textId="77777777" w:rsidR="0013304F" w:rsidRDefault="00000000">
      <w:r>
        <w:t xml:space="preserve">Occupations for this report were identified by </w:t>
      </w:r>
      <w:proofErr w:type="gramStart"/>
      <w:r>
        <w:t>use</w:t>
      </w:r>
      <w:proofErr w:type="gramEnd"/>
      <w:r>
        <w:t xml:space="preserve"> of job descriptions and skills listed in O*Net. Labor demand data is sourced from Lightcast occupation and job postings data. Educational supply and student outcomes data is retrieved from multiple sources, including CCCCO Data Mart and CTE Launchboard.</w:t>
      </w:r>
    </w:p>
    <w:p w14:paraId="77380971" w14:textId="77777777" w:rsidR="0013304F" w:rsidRDefault="00000000" w:rsidP="00C1760A">
      <w:pPr>
        <w:pStyle w:val="Heading2"/>
        <w:spacing w:before="0" w:line="360" w:lineRule="auto"/>
      </w:pPr>
      <w:bookmarkStart w:id="12" w:name="sources"/>
      <w:bookmarkEnd w:id="11"/>
      <w:r>
        <w:t>Sources</w:t>
      </w:r>
    </w:p>
    <w:p w14:paraId="3BCF2E42" w14:textId="77777777" w:rsidR="0013304F" w:rsidRDefault="00000000">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162E7DB6" w14:textId="77777777" w:rsidR="0013304F" w:rsidRDefault="00000000" w:rsidP="00C1760A">
      <w:pPr>
        <w:pStyle w:val="Heading2"/>
        <w:spacing w:before="0" w:line="360" w:lineRule="auto"/>
      </w:pPr>
      <w:bookmarkStart w:id="13" w:name="contacts"/>
      <w:bookmarkEnd w:id="12"/>
      <w:r>
        <w:t>Contacts</w:t>
      </w:r>
    </w:p>
    <w:p w14:paraId="10995988" w14:textId="77777777" w:rsidR="0013304F" w:rsidRDefault="00000000">
      <w:r>
        <w:t>For more information, please contact:</w:t>
      </w:r>
    </w:p>
    <w:p w14:paraId="660C6289" w14:textId="77777777" w:rsidR="0013304F" w:rsidRDefault="00000000">
      <w:pPr>
        <w:numPr>
          <w:ilvl w:val="0"/>
          <w:numId w:val="18"/>
        </w:numPr>
      </w:pPr>
      <w:r>
        <w:t xml:space="preserve">Yumi Huang, Research Analyst, Bay Region Center of Excellence, </w:t>
      </w:r>
      <w:hyperlink r:id="rId8">
        <w:r w:rsidR="0013304F">
          <w:rPr>
            <w:rStyle w:val="Hyperlink"/>
          </w:rPr>
          <w:t>yuhuang@cabrillo.edu</w:t>
        </w:r>
      </w:hyperlink>
      <w:r>
        <w:t xml:space="preserve"> or (831) 275-0043</w:t>
      </w:r>
    </w:p>
    <w:p w14:paraId="042D2174" w14:textId="7985D0BE" w:rsidR="0013304F" w:rsidRDefault="00000000">
      <w:pPr>
        <w:numPr>
          <w:ilvl w:val="0"/>
          <w:numId w:val="18"/>
        </w:numPr>
      </w:pPr>
      <w:r>
        <w:t xml:space="preserve">Marcela Reyes, Director, Research and Center of Excellence, </w:t>
      </w:r>
      <w:hyperlink r:id="rId9">
        <w:r w:rsidR="0013304F">
          <w:rPr>
            <w:rStyle w:val="Hyperlink"/>
          </w:rPr>
          <w:t>mareyes@cabrillo.edu</w:t>
        </w:r>
      </w:hyperlink>
      <w:r>
        <w:t xml:space="preserve"> or (831) 219-8875</w:t>
      </w:r>
      <w:bookmarkEnd w:id="13"/>
    </w:p>
    <w:sectPr w:rsidR="0013304F"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70A1" w14:textId="77777777" w:rsidR="00482916" w:rsidRDefault="00482916">
      <w:pPr>
        <w:spacing w:after="0" w:line="240" w:lineRule="auto"/>
      </w:pPr>
      <w:r>
        <w:separator/>
      </w:r>
    </w:p>
  </w:endnote>
  <w:endnote w:type="continuationSeparator" w:id="0">
    <w:p w14:paraId="079870A8" w14:textId="77777777" w:rsidR="00482916" w:rsidRDefault="0048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08EA" w14:textId="77777777" w:rsidR="00BD1717" w:rsidRDefault="00BD1717" w:rsidP="0049201C">
    <w:pPr>
      <w:pStyle w:val="Footer"/>
      <w:tabs>
        <w:tab w:val="clear" w:pos="4680"/>
        <w:tab w:val="clear" w:pos="9360"/>
        <w:tab w:val="center" w:pos="6660"/>
        <w:tab w:val="right" w:pos="10080"/>
      </w:tabs>
      <w:rPr>
        <w:bCs/>
      </w:rPr>
    </w:pPr>
  </w:p>
  <w:p w14:paraId="1872BF71" w14:textId="77777777" w:rsidR="00BD1717" w:rsidRPr="00CA7C27" w:rsidRDefault="00000000" w:rsidP="0049201C">
    <w:pPr>
      <w:tabs>
        <w:tab w:val="left" w:pos="9000"/>
      </w:tabs>
      <w:spacing w:after="0"/>
      <w:rPr>
        <w:rFonts w:ascii="Calibri" w:eastAsia="Times New Roman" w:hAnsi="Calibri" w:cs="Calibri"/>
      </w:rPr>
    </w:pPr>
    <w:r>
      <w:rPr>
        <w:bCs/>
      </w:rPr>
      <w:tab/>
    </w:r>
    <w:r w:rsidRPr="0075143C">
      <w:rPr>
        <w:bCs/>
      </w:rPr>
      <w:t xml:space="preserve">Page </w:t>
    </w:r>
    <w:r>
      <w:rPr>
        <w:b/>
        <w:bCs/>
        <w:noProof/>
      </w:rPr>
      <w:t>1</w:t>
    </w:r>
    <w:r w:rsidRPr="0075143C">
      <w:rPr>
        <w:bCs/>
      </w:rPr>
      <w:t xml:space="preserve"> of </w:t>
    </w:r>
    <w:r>
      <w:rPr>
        <w:b/>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2C76" w14:textId="77777777" w:rsidR="00482916" w:rsidRDefault="00482916">
      <w:r>
        <w:separator/>
      </w:r>
    </w:p>
  </w:footnote>
  <w:footnote w:type="continuationSeparator" w:id="0">
    <w:p w14:paraId="11DF97B8" w14:textId="77777777" w:rsidR="00482916" w:rsidRDefault="0048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784800">
    <w:abstractNumId w:val="6"/>
  </w:num>
  <w:num w:numId="2" w16cid:durableId="722288797">
    <w:abstractNumId w:val="3"/>
  </w:num>
  <w:num w:numId="3" w16cid:durableId="1930506834">
    <w:abstractNumId w:val="8"/>
  </w:num>
  <w:num w:numId="4" w16cid:durableId="1051925383">
    <w:abstractNumId w:val="7"/>
  </w:num>
  <w:num w:numId="5" w16cid:durableId="669144407">
    <w:abstractNumId w:val="4"/>
  </w:num>
  <w:num w:numId="6" w16cid:durableId="205335410">
    <w:abstractNumId w:val="5"/>
  </w:num>
  <w:num w:numId="7" w16cid:durableId="200173208">
    <w:abstractNumId w:val="0"/>
  </w:num>
  <w:num w:numId="8" w16cid:durableId="780496170">
    <w:abstractNumId w:val="5"/>
  </w:num>
  <w:num w:numId="9" w16cid:durableId="1824464418">
    <w:abstractNumId w:val="0"/>
  </w:num>
  <w:num w:numId="10" w16cid:durableId="449014262">
    <w:abstractNumId w:val="5"/>
  </w:num>
  <w:num w:numId="11" w16cid:durableId="273636206">
    <w:abstractNumId w:val="0"/>
  </w:num>
  <w:num w:numId="12" w16cid:durableId="877861547">
    <w:abstractNumId w:val="1"/>
  </w:num>
  <w:num w:numId="13" w16cid:durableId="2120251029">
    <w:abstractNumId w:val="2"/>
  </w:num>
  <w:num w:numId="14" w16cid:durableId="868836074">
    <w:abstractNumId w:val="1"/>
  </w:num>
  <w:num w:numId="15" w16cid:durableId="938681769">
    <w:abstractNumId w:val="2"/>
  </w:num>
  <w:num w:numId="16" w16cid:durableId="616718721">
    <w:abstractNumId w:val="1"/>
  </w:num>
  <w:num w:numId="17" w16cid:durableId="536353986">
    <w:abstractNumId w:val="2"/>
  </w:num>
  <w:num w:numId="18" w16cid:durableId="1987322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4F"/>
    <w:rsid w:val="00023F84"/>
    <w:rsid w:val="0006285F"/>
    <w:rsid w:val="000C1E4C"/>
    <w:rsid w:val="0013304F"/>
    <w:rsid w:val="002132F7"/>
    <w:rsid w:val="002E5BC5"/>
    <w:rsid w:val="00307A2C"/>
    <w:rsid w:val="0040336A"/>
    <w:rsid w:val="00460BFF"/>
    <w:rsid w:val="0047690B"/>
    <w:rsid w:val="00482916"/>
    <w:rsid w:val="005F528F"/>
    <w:rsid w:val="006B4D2F"/>
    <w:rsid w:val="006C1DD2"/>
    <w:rsid w:val="006D4BD0"/>
    <w:rsid w:val="006D716B"/>
    <w:rsid w:val="006F6B8D"/>
    <w:rsid w:val="009142EA"/>
    <w:rsid w:val="00A265F9"/>
    <w:rsid w:val="00BC2A23"/>
    <w:rsid w:val="00BD1717"/>
    <w:rsid w:val="00C1760A"/>
    <w:rsid w:val="00C50360"/>
    <w:rsid w:val="00C71D8C"/>
    <w:rsid w:val="00C95CB7"/>
    <w:rsid w:val="00D6497D"/>
    <w:rsid w:val="00D851E8"/>
    <w:rsid w:val="00D950F9"/>
    <w:rsid w:val="00E45BF5"/>
    <w:rsid w:val="00E517D6"/>
    <w:rsid w:val="00E81CA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DC4A"/>
  <w15:docId w15:val="{9DE0A22F-DAD7-4DC2-B5C1-5C9BC2BA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5</cp:revision>
  <dcterms:created xsi:type="dcterms:W3CDTF">2024-11-20T18:24:00Z</dcterms:created>
  <dcterms:modified xsi:type="dcterms:W3CDTF">2025-01-23T02:33:00Z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