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7EEE" w14:textId="510E9CEF" w:rsidR="00A135F1" w:rsidRPr="009B4240" w:rsidRDefault="009B4240" w:rsidP="009B42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240">
        <w:rPr>
          <w:rFonts w:ascii="Times New Roman" w:hAnsi="Times New Roman" w:cs="Times New Roman"/>
          <w:b/>
          <w:bCs/>
          <w:sz w:val="24"/>
          <w:szCs w:val="24"/>
        </w:rPr>
        <w:t>Minutes from Sign Interpreting Certificate Advisory Meeting</w:t>
      </w:r>
    </w:p>
    <w:p w14:paraId="38A75637" w14:textId="517AAD7B" w:rsidR="009B4240" w:rsidRPr="009B4240" w:rsidRDefault="009B4240" w:rsidP="009B42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240">
        <w:rPr>
          <w:rFonts w:ascii="Times New Roman" w:hAnsi="Times New Roman" w:cs="Times New Roman"/>
          <w:b/>
          <w:bCs/>
          <w:sz w:val="24"/>
          <w:szCs w:val="24"/>
        </w:rPr>
        <w:t>April 13, 2023</w:t>
      </w:r>
    </w:p>
    <w:p w14:paraId="6A5E2B0A" w14:textId="39A5FE64" w:rsidR="009B4240" w:rsidRDefault="009B4240" w:rsidP="009B42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4C65FC" w14:textId="1FE315A6" w:rsidR="009B4240" w:rsidRDefault="009B4240" w:rsidP="009B4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attendance: Michele Pedrini, Justin Jackerson, Jennifer Marfino (PCC faculty); </w:t>
      </w:r>
      <w:r w:rsidR="00427063">
        <w:rPr>
          <w:rFonts w:ascii="Times New Roman" w:hAnsi="Times New Roman" w:cs="Times New Roman"/>
          <w:sz w:val="24"/>
          <w:szCs w:val="24"/>
        </w:rPr>
        <w:t xml:space="preserve">Cass Del </w:t>
      </w:r>
      <w:r>
        <w:rPr>
          <w:rFonts w:ascii="Times New Roman" w:hAnsi="Times New Roman" w:cs="Times New Roman"/>
          <w:sz w:val="24"/>
          <w:szCs w:val="24"/>
        </w:rPr>
        <w:t xml:space="preserve">Castillo, </w:t>
      </w:r>
      <w:r w:rsidR="00427063">
        <w:rPr>
          <w:rFonts w:ascii="Times New Roman" w:hAnsi="Times New Roman" w:cs="Times New Roman"/>
          <w:sz w:val="24"/>
          <w:szCs w:val="24"/>
        </w:rPr>
        <w:t>Ann Walker, Allison Kale, and Irene Robles (advisory members)</w:t>
      </w:r>
    </w:p>
    <w:p w14:paraId="0AA6C5A9" w14:textId="4823F119" w:rsidR="009B4240" w:rsidRPr="009B4240" w:rsidRDefault="009B4240" w:rsidP="009B42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4240">
        <w:rPr>
          <w:rFonts w:ascii="Times New Roman" w:hAnsi="Times New Roman" w:cs="Times New Roman"/>
          <w:b/>
          <w:bCs/>
          <w:sz w:val="24"/>
          <w:szCs w:val="24"/>
        </w:rPr>
        <w:t>Advisory Members</w:t>
      </w:r>
    </w:p>
    <w:p w14:paraId="25E51EA8" w14:textId="456B461A" w:rsidR="009B4240" w:rsidRDefault="00D266F1" w:rsidP="009B4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Cass Del </w:t>
      </w:r>
      <w:r w:rsidR="009B4240">
        <w:rPr>
          <w:rFonts w:ascii="Times New Roman" w:hAnsi="Times New Roman" w:cs="Times New Roman"/>
          <w:sz w:val="24"/>
          <w:szCs w:val="24"/>
        </w:rPr>
        <w:t>Castillo (33 years professional interpreting, 9 years adjunct teaching at CSUN and Pierce Community College, ELAC, works for Sorenson VRS)</w:t>
      </w:r>
    </w:p>
    <w:p w14:paraId="7C4A8AC9" w14:textId="75131A47" w:rsidR="009B4240" w:rsidRDefault="009B4240" w:rsidP="009B4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Walker (Mt. Sac full-time faculty member &amp; department chair for ASL/Sign Interpreting; 15 years’ experience as interpreter)</w:t>
      </w:r>
    </w:p>
    <w:p w14:paraId="2F64A0D7" w14:textId="7DC58D06" w:rsidR="009B4240" w:rsidRDefault="009B4240" w:rsidP="009B4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Allison Kale (Pierce College full-time faculty and chair since 2016, CSUN 16 years as interpreter coordinator and faculty, 31 years interpreting experience (VRS, Hollywood, college, travel, paired with deaf individual to serve them)</w:t>
      </w:r>
    </w:p>
    <w:p w14:paraId="1EC02B26" w14:textId="65C2365A" w:rsidR="00D266F1" w:rsidRDefault="00D266F1" w:rsidP="009B4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Robles (Mt Sac full-time faculty member</w:t>
      </w:r>
      <w:r w:rsidR="00427063">
        <w:rPr>
          <w:rFonts w:ascii="Times New Roman" w:hAnsi="Times New Roman" w:cs="Times New Roman"/>
          <w:sz w:val="24"/>
          <w:szCs w:val="24"/>
        </w:rPr>
        <w:t>)</w:t>
      </w:r>
    </w:p>
    <w:p w14:paraId="0B81F5ED" w14:textId="22D5B36B" w:rsidR="009B4240" w:rsidRDefault="009B4240" w:rsidP="009B42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4240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7B50E0CA" w14:textId="5A3A4ECE" w:rsidR="009B4240" w:rsidRDefault="009B4240" w:rsidP="009B4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Overview of PCC’s goals to create a certificate in sign interpreting, training to prepare students for ongoing development of skill set</w:t>
      </w:r>
    </w:p>
    <w:p w14:paraId="09EE186B" w14:textId="5E7202BB" w:rsidR="00E06AB8" w:rsidRDefault="000A0C69" w:rsidP="009B4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certificate requirements (list of courses, units)—proposal had 37 units</w:t>
      </w:r>
    </w:p>
    <w:p w14:paraId="56DFA383" w14:textId="7779577F" w:rsidR="000A0C69" w:rsidRDefault="000A0C69" w:rsidP="009B4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Advisory asked how many semesters it would take to complete the program and if students could take multiple classes in one semester</w:t>
      </w:r>
    </w:p>
    <w:p w14:paraId="051E987A" w14:textId="175E011B" w:rsidR="00D266F1" w:rsidRDefault="00D266F1" w:rsidP="009B4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 Sac has a 50-unit program</w:t>
      </w:r>
    </w:p>
    <w:p w14:paraId="651FFC37" w14:textId="3F6D35D4" w:rsidR="00F70659" w:rsidRDefault="00F70659" w:rsidP="009B4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to eliminate one or two specialized courses</w:t>
      </w:r>
    </w:p>
    <w:p w14:paraId="5BB6CC72" w14:textId="630351E1" w:rsidR="00D266F1" w:rsidRDefault="00D266F1" w:rsidP="009B4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incorporating specialized topics into interpreting classes instead to emphasize fluency and time on task</w:t>
      </w:r>
    </w:p>
    <w:p w14:paraId="0F97D7F8" w14:textId="33FC8331" w:rsidR="00F70659" w:rsidRDefault="00F70659" w:rsidP="009B4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some of the difficulties of internships due to liability</w:t>
      </w:r>
    </w:p>
    <w:p w14:paraId="3C08E301" w14:textId="04384541" w:rsidR="000A0C69" w:rsidRPr="009B4240" w:rsidRDefault="000A0C69" w:rsidP="009B4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electives such as VRS or online interpreting</w:t>
      </w:r>
      <w:r w:rsidR="00D266F1">
        <w:rPr>
          <w:rFonts w:ascii="Times New Roman" w:hAnsi="Times New Roman" w:cs="Times New Roman"/>
          <w:sz w:val="24"/>
          <w:szCs w:val="24"/>
        </w:rPr>
        <w:t>, fingerspelling and numeracy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42F7D" w14:textId="77777777" w:rsidR="009B4240" w:rsidRPr="009B4240" w:rsidRDefault="009B4240" w:rsidP="009B4240">
      <w:pPr>
        <w:rPr>
          <w:rFonts w:ascii="Times New Roman" w:hAnsi="Times New Roman" w:cs="Times New Roman"/>
          <w:sz w:val="24"/>
          <w:szCs w:val="24"/>
        </w:rPr>
      </w:pPr>
    </w:p>
    <w:sectPr w:rsidR="009B4240" w:rsidRPr="009B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C3826"/>
    <w:multiLevelType w:val="hybridMultilevel"/>
    <w:tmpl w:val="A99C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22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40"/>
    <w:rsid w:val="000A0C69"/>
    <w:rsid w:val="00427063"/>
    <w:rsid w:val="009B4240"/>
    <w:rsid w:val="00A135F1"/>
    <w:rsid w:val="00D266F1"/>
    <w:rsid w:val="00E06AB8"/>
    <w:rsid w:val="00F7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D8103"/>
  <w15:chartTrackingRefBased/>
  <w15:docId w15:val="{12A2AA05-9CF9-49D3-BDCE-3D4CFEC1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Pasadena City College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Dootsdeemalachanok Thongthiraj</dc:creator>
  <cp:keywords/>
  <dc:description/>
  <cp:lastModifiedBy>Dootsdeemalachanok Thongthiraj</cp:lastModifiedBy>
  <cp:revision>2</cp:revision>
  <dcterms:created xsi:type="dcterms:W3CDTF">2024-03-11T03:10:00Z</dcterms:created>
  <dcterms:modified xsi:type="dcterms:W3CDTF">2024-03-11T04:10:00Z</dcterms:modified>
</cp:coreProperties>
</file>