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24" w:rsidRDefault="0006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48"/>
          <w:szCs w:val="48"/>
        </w:rPr>
        <w:t>Occupation Overview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8"/>
          <w:szCs w:val="28"/>
        </w:rPr>
        <w:t>Emsi Q3 2017 Data Set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8"/>
          <w:szCs w:val="28"/>
        </w:rPr>
        <w:t>October 2017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2"/>
          <w:szCs w:val="32"/>
        </w:rPr>
        <w:t>Bakersfield College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8E5056">
      <w:pPr>
        <w:widowControl w:val="0"/>
        <w:autoSpaceDE w:val="0"/>
        <w:autoSpaceDN w:val="0"/>
        <w:adjustRightInd w:val="0"/>
        <w:spacing w:before="200" w:after="200" w:line="240" w:lineRule="atLeast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1209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B24">
        <w:rPr>
          <w:rFonts w:ascii="Times New Roman" w:hAnsi="Times New Roman"/>
          <w:sz w:val="24"/>
          <w:szCs w:val="24"/>
        </w:rPr>
        <w:t xml:space="preserve"> </w:t>
      </w:r>
      <w:r w:rsidR="00066B24">
        <w:rPr>
          <w:rFonts w:ascii="Times New Roman" w:hAnsi="Times New Roman"/>
          <w:sz w:val="24"/>
          <w:szCs w:val="24"/>
        </w:rPr>
        <w:br/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1801 Panorama Drive</w:t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Bakersfield, California 93305</w:t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/>
          <w:sz w:val="24"/>
          <w:szCs w:val="24"/>
        </w:rPr>
        <w:sectPr w:rsidR="00066B24">
          <w:footerReference w:type="default" r:id="rId7"/>
          <w:type w:val="continuous"/>
          <w:pgSz w:w="12242" w:h="15842"/>
          <w:pgMar w:top="1080" w:right="1080" w:bottom="720" w:left="1080" w:header="720" w:footer="720" w:gutter="0"/>
          <w:pgNumType w:start="1"/>
          <w:cols w:space="720"/>
          <w:noEndnote/>
        </w:sectPr>
      </w:pPr>
      <w:r>
        <w:rPr>
          <w:rFonts w:ascii="Helvetica" w:hAnsi="Helvetica" w:cs="Helvetica"/>
          <w:color w:val="313131"/>
          <w:sz w:val="20"/>
          <w:szCs w:val="20"/>
        </w:rPr>
        <w:t>661.395.4921</w:t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48"/>
          <w:szCs w:val="48"/>
        </w:rPr>
        <w:lastRenderedPageBreak/>
        <w:t>Parameters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Occupations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12 items selected. See Appendix A for details.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Regions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4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Code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Description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12540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Bakersfield, CA</w:t>
            </w:r>
          </w:p>
        </w:tc>
      </w:tr>
    </w:tbl>
    <w:p w:rsidR="00066B24" w:rsidRDefault="0006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Timeframe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2014 - 2023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Datarun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  <w:sectPr w:rsidR="00066B24">
          <w:footerReference w:type="default" r:id="rId8"/>
          <w:pgSz w:w="12242" w:h="15842"/>
          <w:pgMar w:top="1080" w:right="1080" w:bottom="720" w:left="1080" w:header="720" w:footer="720" w:gutter="0"/>
          <w:cols w:space="720"/>
          <w:noEndnote/>
        </w:sectPr>
      </w:pPr>
      <w:r>
        <w:rPr>
          <w:rFonts w:ascii="Helvetica" w:hAnsi="Helvetica" w:cs="Helvetica"/>
          <w:color w:val="313131"/>
          <w:sz w:val="20"/>
          <w:szCs w:val="20"/>
        </w:rPr>
        <w:t>2017.3 – Employees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  <w:sectPr w:rsidR="00066B24">
          <w:footerReference w:type="default" r:id="rId9"/>
          <w:pgSz w:w="12242" w:h="15842"/>
          <w:pgMar w:top="1080" w:right="1080" w:bottom="720" w:left="1080" w:header="720" w:footer="720" w:gutter="0"/>
          <w:cols w:space="720"/>
          <w:noEndnote/>
        </w:sectPr>
      </w:pPr>
      <w:r>
        <w:rPr>
          <w:rFonts w:ascii="Helvetica" w:hAnsi="Helvetica" w:cs="Helvetica"/>
          <w:color w:val="313131"/>
          <w:sz w:val="20"/>
          <w:szCs w:val="20"/>
        </w:rPr>
        <w:lastRenderedPageBreak/>
        <w:t>12 Occupations in Bakersfield Area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1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1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 xml:space="preserve">Occupation Summary for 12 Occupations 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5,543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5.0%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$24.37/hr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Jobs (2016)</w:t>
            </w:r>
          </w:p>
        </w:tc>
        <w:tc>
          <w:tcPr>
            <w:tcW w:w="3360" w:type="dxa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 (2014-2023)</w:t>
            </w:r>
          </w:p>
        </w:tc>
        <w:tc>
          <w:tcPr>
            <w:tcW w:w="3360" w:type="dxa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Hourly Earnings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60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4% above National average</w:t>
            </w:r>
          </w:p>
        </w:tc>
        <w:tc>
          <w:tcPr>
            <w:tcW w:w="3360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11.8%</w:t>
            </w:r>
          </w:p>
        </w:tc>
        <w:tc>
          <w:tcPr>
            <w:tcW w:w="3360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$20.35/hr</w:t>
            </w:r>
          </w:p>
        </w:tc>
      </w:tr>
    </w:tbl>
    <w:p w:rsidR="00066B24" w:rsidRDefault="0006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66B24">
          <w:footerReference w:type="default" r:id="rId10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1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1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>Growth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20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5,769</w:t>
            </w:r>
          </w:p>
        </w:tc>
        <w:tc>
          <w:tcPr>
            <w:tcW w:w="2520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6,055</w:t>
            </w:r>
          </w:p>
        </w:tc>
        <w:tc>
          <w:tcPr>
            <w:tcW w:w="2520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286</w:t>
            </w:r>
          </w:p>
        </w:tc>
        <w:tc>
          <w:tcPr>
            <w:tcW w:w="2520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5.0%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20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2014 Jobs</w:t>
            </w:r>
          </w:p>
        </w:tc>
        <w:tc>
          <w:tcPr>
            <w:tcW w:w="2520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2023 Jobs</w:t>
            </w:r>
          </w:p>
        </w:tc>
        <w:tc>
          <w:tcPr>
            <w:tcW w:w="2520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 (2014-2023)</w:t>
            </w:r>
          </w:p>
        </w:tc>
        <w:tc>
          <w:tcPr>
            <w:tcW w:w="2520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 (2014-2023)</w:t>
            </w:r>
          </w:p>
        </w:tc>
      </w:tr>
    </w:tbl>
    <w:p w:rsidR="00066B24" w:rsidRDefault="0006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8E5056">
      <w:pPr>
        <w:widowControl w:val="0"/>
        <w:autoSpaceDE w:val="0"/>
        <w:autoSpaceDN w:val="0"/>
        <w:adjustRightInd w:val="0"/>
        <w:spacing w:before="200" w:after="200" w:line="240" w:lineRule="atLeast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91000" cy="1504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1852"/>
        <w:gridCol w:w="1852"/>
        <w:gridCol w:w="1852"/>
        <w:gridCol w:w="1852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67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2014 Jobs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2023 Jobs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Electrical and Electronics Engineering Technicians (17-3023)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728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705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-23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-3%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Electro-Mechanical Technicians (17-3024)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49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39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-10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-20%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Sales Engineers (41-9031)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118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108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-10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-8%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Electric Motor, Power Tool, and Related Repairers (49-2092)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39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31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-8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-21%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Electrical and Electronics Repairers, Commercial and Industrial Equipment (49-2094)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176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172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-4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-2%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Electrical and Electronics Repairers, Powerhouse, Substation, and Relay (49-2095)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24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19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-5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-21%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Control and Valve Installers and Repairers, Except Mechanical Door (49-9012)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76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62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-14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-18%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Industrial Machinery Mechanics (49-9041)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1,106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1,143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37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3%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Maintenance Workers, Machinery (49-9043)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253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265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12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5%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Precision Instrument and Equipment Repairers, All Other (49-9069)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0%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 xml:space="preserve">Maintenance and Repair </w:t>
            </w: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lastRenderedPageBreak/>
              <w:t>Workers, General (49-9071)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lastRenderedPageBreak/>
              <w:t>2,853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3,145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292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10%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Installation, Maintenance, and Repair Workers, All Other (49-9099)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336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354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18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5%</w:t>
            </w:r>
          </w:p>
        </w:tc>
      </w:tr>
    </w:tbl>
    <w:p w:rsidR="00066B24" w:rsidRDefault="0006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66B24">
          <w:footerReference w:type="default" r:id="rId12"/>
          <w:pgSz w:w="12242" w:h="15842"/>
          <w:pgMar w:top="1080" w:right="1080" w:bottom="720" w:left="108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1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1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>Percentile Earnings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$17.44/hr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$24.25/hr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$31.57/hr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60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25th Percentile Earnings</w:t>
            </w:r>
          </w:p>
        </w:tc>
        <w:tc>
          <w:tcPr>
            <w:tcW w:w="3360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Earnings</w:t>
            </w:r>
          </w:p>
        </w:tc>
        <w:tc>
          <w:tcPr>
            <w:tcW w:w="3360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75th Percentile Earnings</w:t>
            </w:r>
          </w:p>
        </w:tc>
      </w:tr>
    </w:tbl>
    <w:p w:rsidR="00066B24" w:rsidRDefault="008E5056">
      <w:pPr>
        <w:widowControl w:val="0"/>
        <w:autoSpaceDE w:val="0"/>
        <w:autoSpaceDN w:val="0"/>
        <w:adjustRightInd w:val="0"/>
        <w:spacing w:before="200" w:after="200" w:line="240" w:lineRule="atLeast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33950" cy="1504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2315"/>
        <w:gridCol w:w="2315"/>
        <w:gridCol w:w="2315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137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25th Percentile Earnings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Earnings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75th Percentile Earnings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7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Electrical and Electronics Engineering Technicians (17-3023)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$31.96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$38.52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$46.90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Electro-Mechanical Technicians (17-3024)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$28.37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$33.97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$40.50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Sales Engineers (41-9031)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$35.75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$53.03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$70.04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Electric Motor, Power Tool, and Related Repairers (49-2092)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$19.94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$25.54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$36.29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Electrical and Electronics Repairers, Commercial and Industrial Equipment (49-2094)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$27.12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$31.38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$34.35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Electrical and Electronics Repairers, Powerhouse, Substation, and Relay (49-2095)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$37.84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$44.10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$50.70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Control and Valve Installers and Repairers, Except Mechanical Door (49-9012)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$15.16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$33.67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$42.65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Industrial Machinery Mechanics (49-9041)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$23.67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$29.01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$35.93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Maintenance Workers, Machinery (49-9043)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$19.12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$23.46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$28.04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Precision Instrument and Equipment Repairers, All Other (49-9069)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$27.19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$33.64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$41.20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Maintenance and Repair Workers, General (49-9071)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$14.89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$19.66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$25.89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 xml:space="preserve">Installation, Maintenance, and Repair Workers, All Other </w:t>
            </w: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lastRenderedPageBreak/>
              <w:t>(49-9099)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lastRenderedPageBreak/>
              <w:t>$13.35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$16.31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$20.40</w:t>
            </w:r>
          </w:p>
        </w:tc>
      </w:tr>
    </w:tbl>
    <w:p w:rsidR="00066B24" w:rsidRDefault="0006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66B24">
          <w:footerReference w:type="default" r:id="rId14"/>
          <w:pgSz w:w="12242" w:h="15842"/>
          <w:pgMar w:top="1080" w:right="1080" w:bottom="720" w:left="108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>Regional Trends</w:t>
            </w:r>
          </w:p>
        </w:tc>
      </w:tr>
    </w:tbl>
    <w:p w:rsidR="00066B24" w:rsidRDefault="008E5056">
      <w:pPr>
        <w:widowControl w:val="0"/>
        <w:autoSpaceDE w:val="0"/>
        <w:autoSpaceDN w:val="0"/>
        <w:adjustRightInd w:val="0"/>
        <w:spacing w:before="200" w:after="200" w:line="240" w:lineRule="atLeast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00800" cy="16287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994"/>
        <w:gridCol w:w="1418"/>
        <w:gridCol w:w="1418"/>
        <w:gridCol w:w="1418"/>
        <w:gridCol w:w="1418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Region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2014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2023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42850"/>
                <w:sz w:val="20"/>
                <w:szCs w:val="20"/>
              </w:rPr>
              <w:t>●</w:t>
            </w:r>
          </w:p>
        </w:tc>
        <w:tc>
          <w:tcPr>
            <w:tcW w:w="299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Region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5,769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6,055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286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5.0%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299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BC Service Area DEMOGRAPHIC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4,093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4,235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3.5%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ABDAFC"/>
                <w:sz w:val="20"/>
                <w:szCs w:val="20"/>
              </w:rPr>
              <w:t>●</w:t>
            </w:r>
          </w:p>
        </w:tc>
        <w:tc>
          <w:tcPr>
            <w:tcW w:w="299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California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235,728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269,292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33,564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14.2%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6B636"/>
                <w:sz w:val="20"/>
                <w:szCs w:val="20"/>
              </w:rPr>
              <w:t>●</w:t>
            </w:r>
          </w:p>
        </w:tc>
        <w:tc>
          <w:tcPr>
            <w:tcW w:w="299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United States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2,363,848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2,643,450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279,602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11.8%</w:t>
            </w:r>
          </w:p>
        </w:tc>
      </w:tr>
    </w:tbl>
    <w:p w:rsidR="00066B24" w:rsidRDefault="0006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66B24">
          <w:footerReference w:type="default" r:id="rId16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 xml:space="preserve">Regional Breakdown </w:t>
            </w:r>
          </w:p>
        </w:tc>
      </w:tr>
    </w:tbl>
    <w:p w:rsidR="00066B24" w:rsidRDefault="008E5056">
      <w:pPr>
        <w:widowControl w:val="0"/>
        <w:autoSpaceDE w:val="0"/>
        <w:autoSpaceDN w:val="0"/>
        <w:adjustRightInd w:val="0"/>
        <w:spacing w:before="200" w:after="200" w:line="240" w:lineRule="atLeast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76550" cy="21621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Helvetica" w:hAnsi="Helvetica" w:cs="Helvetica"/>
          <w:color w:val="313131"/>
          <w:sz w:val="20"/>
          <w:szCs w:val="20"/>
        </w:rPr>
      </w:pP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5041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County</w:t>
            </w:r>
          </w:p>
        </w:tc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2023 Jobs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Kern County, CA</w:t>
            </w:r>
          </w:p>
        </w:tc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6,055</w:t>
            </w:r>
          </w:p>
        </w:tc>
      </w:tr>
    </w:tbl>
    <w:p w:rsidR="00066B24" w:rsidRDefault="0006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66B24">
          <w:footerReference w:type="default" r:id="rId18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5041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1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>Job Postings Summary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9,718</w:t>
            </w:r>
          </w:p>
        </w:tc>
        <w:tc>
          <w:tcPr>
            <w:tcW w:w="5041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5 : 1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Unique Postings (Jan 2014 - Sep 2017)</w:t>
            </w:r>
          </w:p>
        </w:tc>
        <w:tc>
          <w:tcPr>
            <w:tcW w:w="5041" w:type="dxa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Posting Intensity (Jan 2014 - Sep 2017)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4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45,732 Total Postings</w:t>
            </w:r>
          </w:p>
        </w:tc>
        <w:tc>
          <w:tcPr>
            <w:tcW w:w="5041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Regional Average: 6 : 1</w:t>
            </w:r>
            <w:r w:rsidR="008E5056"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3238500" cy="3048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  <w:sectPr w:rsidR="00066B24">
          <w:footerReference w:type="default" r:id="rId20"/>
          <w:pgSz w:w="12242" w:h="15842"/>
          <w:pgMar w:top="1080" w:right="1080" w:bottom="720" w:left="1080" w:header="720" w:footer="720" w:gutter="0"/>
          <w:cols w:space="720"/>
          <w:noEndnote/>
        </w:sectPr>
      </w:pPr>
      <w:r>
        <w:rPr>
          <w:rFonts w:ascii="Helvetica" w:hAnsi="Helvetica" w:cs="Helvetica"/>
          <w:color w:val="313131"/>
          <w:sz w:val="20"/>
          <w:szCs w:val="20"/>
        </w:rPr>
        <w:t xml:space="preserve">There were </w:t>
      </w:r>
      <w:r>
        <w:rPr>
          <w:rFonts w:ascii="Helvetica" w:hAnsi="Helvetica" w:cs="Helvetica"/>
          <w:b/>
          <w:bCs/>
          <w:color w:val="313131"/>
          <w:sz w:val="20"/>
          <w:szCs w:val="20"/>
        </w:rPr>
        <w:t>45,732</w:t>
      </w:r>
      <w:r>
        <w:rPr>
          <w:rFonts w:ascii="Helvetica" w:hAnsi="Helvetica" w:cs="Helvetica"/>
          <w:color w:val="313131"/>
          <w:sz w:val="20"/>
          <w:szCs w:val="20"/>
        </w:rPr>
        <w:t xml:space="preserve"> total job postings for your selection from January 2014 to September 2017, of which </w:t>
      </w:r>
      <w:r>
        <w:rPr>
          <w:rFonts w:ascii="Helvetica" w:hAnsi="Helvetica" w:cs="Helvetica"/>
          <w:b/>
          <w:bCs/>
          <w:color w:val="313131"/>
          <w:sz w:val="20"/>
          <w:szCs w:val="20"/>
        </w:rPr>
        <w:t>9,718</w:t>
      </w:r>
      <w:r>
        <w:rPr>
          <w:rFonts w:ascii="Helvetica" w:hAnsi="Helvetica" w:cs="Helvetica"/>
          <w:color w:val="313131"/>
          <w:sz w:val="20"/>
          <w:szCs w:val="20"/>
        </w:rPr>
        <w:t xml:space="preserve"> were unique. These numbers give us a Posting Intensity of </w:t>
      </w:r>
      <w:r>
        <w:rPr>
          <w:rFonts w:ascii="Helvetica" w:hAnsi="Helvetica" w:cs="Helvetica"/>
          <w:b/>
          <w:bCs/>
          <w:color w:val="313131"/>
          <w:sz w:val="20"/>
          <w:szCs w:val="20"/>
        </w:rPr>
        <w:t>5-to-1</w:t>
      </w:r>
      <w:r>
        <w:rPr>
          <w:rFonts w:ascii="Helvetica" w:hAnsi="Helvetica" w:cs="Helvetica"/>
          <w:color w:val="313131"/>
          <w:sz w:val="20"/>
          <w:szCs w:val="20"/>
        </w:rPr>
        <w:t>, meaning that for every 5 postings there is 1 unique job posting.This is lower than the Posting Intensity for all other occupations and companies in the region (6-to-1), indicating that they may not be trying as hard to hire for this position.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5041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1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>Job Postings vs. Hires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216</w:t>
            </w:r>
          </w:p>
        </w:tc>
        <w:tc>
          <w:tcPr>
            <w:tcW w:w="5041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297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4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Avg. Monthly Postings (Jan 2014 - Sep 2017)</w:t>
            </w:r>
          </w:p>
        </w:tc>
        <w:tc>
          <w:tcPr>
            <w:tcW w:w="5041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Avg. Monthly Hires (Jan 2014 - Sep 2017)</w:t>
            </w:r>
          </w:p>
        </w:tc>
      </w:tr>
    </w:tbl>
    <w:p w:rsidR="00066B24" w:rsidRDefault="008E5056">
      <w:pPr>
        <w:widowControl w:val="0"/>
        <w:autoSpaceDE w:val="0"/>
        <w:autoSpaceDN w:val="0"/>
        <w:adjustRightInd w:val="0"/>
        <w:spacing w:before="200" w:after="200" w:line="240" w:lineRule="atLeast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29275" cy="12477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 Monthly Postings (Jan 2014 - Sep 2017)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 Monthly Hires (Jan 2014 - Sep 2017)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Maintenance and Repair Workers, General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126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177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Electrical and Electronics Engineering Technicians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47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23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Industrial Machinery Mechanics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24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47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Sales Engineers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Installation, Maintenance, and Repair Workers, All Other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17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Electrical and Electronics Repairers, Commercial and Industrial Equipment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Electro-Mechanical Technicians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Maintenance Workers, Machinery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19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Electrical and Electronics Repairers, Powerhouse, Substation, and Relay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Control and Valve Installers and Repairers, Except Mechanical Door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Precision Instrument and Equipment Repairers, All Other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Electric Motor, Power Tool, and Related Repairers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</w:t>
            </w:r>
          </w:p>
        </w:tc>
      </w:tr>
    </w:tbl>
    <w:p w:rsidR="00066B24" w:rsidRDefault="0006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66B24">
          <w:footerReference w:type="default" r:id="rId22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>Occupation Gender Breakdown</w:t>
            </w:r>
          </w:p>
        </w:tc>
      </w:tr>
    </w:tbl>
    <w:p w:rsidR="00066B24" w:rsidRDefault="008E5056">
      <w:pPr>
        <w:widowControl w:val="0"/>
        <w:autoSpaceDE w:val="0"/>
        <w:autoSpaceDN w:val="0"/>
        <w:adjustRightInd w:val="0"/>
        <w:spacing w:before="200" w:after="200" w:line="240" w:lineRule="atLeast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1525" cy="876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64"/>
        <w:gridCol w:w="1418"/>
        <w:gridCol w:w="1418"/>
        <w:gridCol w:w="1418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Gender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2016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2016 Percent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Males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5,204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93.9%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8E505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55BCF5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Females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338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6.1%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8E505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B24" w:rsidRDefault="0006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66B24">
          <w:footerReference w:type="default" r:id="rId26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>Occupation Age Breakdown</w:t>
            </w:r>
          </w:p>
        </w:tc>
      </w:tr>
    </w:tbl>
    <w:p w:rsidR="00066B24" w:rsidRDefault="008E5056">
      <w:pPr>
        <w:widowControl w:val="0"/>
        <w:autoSpaceDE w:val="0"/>
        <w:autoSpaceDN w:val="0"/>
        <w:adjustRightInd w:val="0"/>
        <w:spacing w:before="200" w:after="200" w:line="240" w:lineRule="atLeast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1525" cy="15525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64"/>
        <w:gridCol w:w="1418"/>
        <w:gridCol w:w="1418"/>
        <w:gridCol w:w="1418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Age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2016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2016 Percent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6B636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0.3%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8E505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6AD5BB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19-24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5.8%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8E505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70A6B8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25-34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1,020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18.4%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8E505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BBE5DF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35-44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1,170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21.1%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8E505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55BCF5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45-54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1,508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27.2%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8E505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A5EA0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55-64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1,172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21.1%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8E505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65+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335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6.0%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8E505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B24" w:rsidRDefault="0006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66B24">
          <w:footerReference w:type="default" r:id="rId32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>Occupation Race/Ethnicity Breakdown</w:t>
            </w:r>
          </w:p>
        </w:tc>
      </w:tr>
    </w:tbl>
    <w:p w:rsidR="00066B24" w:rsidRDefault="008E5056">
      <w:pPr>
        <w:widowControl w:val="0"/>
        <w:autoSpaceDE w:val="0"/>
        <w:autoSpaceDN w:val="0"/>
        <w:adjustRightInd w:val="0"/>
        <w:spacing w:before="200" w:after="200" w:line="240" w:lineRule="atLeast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1525" cy="155257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64"/>
        <w:gridCol w:w="1418"/>
        <w:gridCol w:w="1418"/>
        <w:gridCol w:w="1418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Race/Ethnicity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2016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2016 Percent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6B636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White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2,868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51.8%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8E505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6AD5BB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Hispanic or Latino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1,992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35.9%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8E505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70A6B8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Asian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306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5.5%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8E505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BBE5DF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Black or African American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253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4.6%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8E505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55BCF5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Two or More Races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1.3%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8E505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A5EA0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American Indian or Alaska Native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0.6%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8E505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Native Hawaiian or Other Pacific Islander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0.3%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8E505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B24" w:rsidRDefault="0006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66B24">
          <w:footerReference w:type="default" r:id="rId38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9"/>
        <w:gridCol w:w="461"/>
        <w:gridCol w:w="3360"/>
        <w:gridCol w:w="461"/>
        <w:gridCol w:w="2900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1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 xml:space="preserve">Occupational Programs 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60" w:type="dxa"/>
            <w:gridSpan w:val="2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8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121</w:t>
            </w:r>
          </w:p>
        </w:tc>
        <w:tc>
          <w:tcPr>
            <w:tcW w:w="3360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584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60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Programs (2016)</w:t>
            </w:r>
          </w:p>
        </w:tc>
        <w:tc>
          <w:tcPr>
            <w:tcW w:w="3360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Completions (2016)</w:t>
            </w:r>
          </w:p>
        </w:tc>
        <w:tc>
          <w:tcPr>
            <w:tcW w:w="3360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Openings (2016)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899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CIP Code</w:t>
            </w:r>
          </w:p>
        </w:tc>
        <w:tc>
          <w:tcPr>
            <w:tcW w:w="4282" w:type="dxa"/>
            <w:gridSpan w:val="3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Program</w:t>
            </w:r>
          </w:p>
        </w:tc>
        <w:tc>
          <w:tcPr>
            <w:tcW w:w="2899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Completions (2016)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9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47.0101</w:t>
            </w:r>
          </w:p>
        </w:tc>
        <w:tc>
          <w:tcPr>
            <w:tcW w:w="4282" w:type="dxa"/>
            <w:gridSpan w:val="3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Electrical/Electronics Equipment Installation and Repair, General</w:t>
            </w:r>
          </w:p>
        </w:tc>
        <w:tc>
          <w:tcPr>
            <w:tcW w:w="2899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67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9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15.9999</w:t>
            </w:r>
          </w:p>
        </w:tc>
        <w:tc>
          <w:tcPr>
            <w:tcW w:w="4282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Engineering Technologies and Engineering-Related Fields, Other</w:t>
            </w:r>
          </w:p>
        </w:tc>
        <w:tc>
          <w:tcPr>
            <w:tcW w:w="2899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35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9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47.0104</w:t>
            </w:r>
          </w:p>
        </w:tc>
        <w:tc>
          <w:tcPr>
            <w:tcW w:w="4282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Computer Installation and Repair Technology/Technician</w:t>
            </w:r>
          </w:p>
        </w:tc>
        <w:tc>
          <w:tcPr>
            <w:tcW w:w="2899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9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46.0302</w:t>
            </w:r>
          </w:p>
        </w:tc>
        <w:tc>
          <w:tcPr>
            <w:tcW w:w="4282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Electrician</w:t>
            </w:r>
          </w:p>
        </w:tc>
        <w:tc>
          <w:tcPr>
            <w:tcW w:w="2899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9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15.0000</w:t>
            </w:r>
          </w:p>
        </w:tc>
        <w:tc>
          <w:tcPr>
            <w:tcW w:w="4282" w:type="dxa"/>
            <w:gridSpan w:val="3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Engineering Technology, General</w:t>
            </w:r>
          </w:p>
        </w:tc>
        <w:tc>
          <w:tcPr>
            <w:tcW w:w="2899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</w:t>
            </w:r>
          </w:p>
        </w:tc>
      </w:tr>
    </w:tbl>
    <w:p w:rsidR="00066B24" w:rsidRDefault="0006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66B24">
          <w:footerReference w:type="default" r:id="rId39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9"/>
        <w:gridCol w:w="1418"/>
        <w:gridCol w:w="1418"/>
        <w:gridCol w:w="1418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1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>Industries Employing 12 Occupations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829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Industry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 Group Jobs in Industry (2016)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of Occupation Group in Industry (2016)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of Total Jobs in Industry (2016)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9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Local Government, Excluding Education and Hospitals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468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8.4%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3.5%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9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Federal Government, Civilian, Excluding Postal Service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5.8%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3.5%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9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 xml:space="preserve">Commercial and Industrial Machinery and Equipment (except Automotive and Electronic) Repair and Maintenance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3.8%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26.5%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9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Crop Production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176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3.2%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1.0%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9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Elementary and Secondary Schools (Local Government)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164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3.0%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0.7%</w:t>
            </w:r>
          </w:p>
        </w:tc>
      </w:tr>
    </w:tbl>
    <w:p w:rsidR="00066B24" w:rsidRDefault="0006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66B24">
          <w:footerReference w:type="default" r:id="rId40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48"/>
          <w:szCs w:val="48"/>
        </w:rPr>
        <w:lastRenderedPageBreak/>
        <w:t>Appendix A - Occupations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4"/>
      </w:tblGrid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Code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Description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17-3023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Electrical and Electronics Engineering Technicians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17-3024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Electro-Mechanical Technicians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41-9031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Sales Engineers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49-2094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Electrical and Electronics Repairers, Commercial and Industrial Equipment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49-2095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Electrical and Electronics Repairers, Powerhouse, Substation, and Relay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49-9012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Control and Valve Installers and Repairers, Except Mechanical Door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49-2092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Electric Motor, Power Tool, and Related Repairers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49-9041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Industrial Machinery Mechanics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49-9043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Maintenance Workers, Machinery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49-9069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Precision Instrument and Equipment Repairers, All Other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49-9071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Maintenance and Repair Workers, General</w:t>
            </w:r>
          </w:p>
        </w:tc>
      </w:tr>
      <w:tr w:rsidR="00066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49-9099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66B24" w:rsidRDefault="00066B24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Installation, Maintenance, and Repair Workers, All Other</w:t>
            </w:r>
          </w:p>
        </w:tc>
      </w:tr>
    </w:tbl>
    <w:p w:rsidR="00066B24" w:rsidRDefault="00066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66B24">
          <w:footerReference w:type="default" r:id="rId41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48"/>
          <w:szCs w:val="48"/>
        </w:rPr>
        <w:lastRenderedPageBreak/>
        <w:t>Appendix B - Data Sources and Calculations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Location Quotient</w:t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Location quotient (LQ) is a way of quantifying how concentrated a particular industry, cluster, occupation, or demographic group is in a region as compared to the nation. It can reveal what makes a particular region unique in comparison to the national average.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Occupation Data</w:t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Emsi occupation employment data are based on final Emsi industry data and final Emsi staffing patterns. Wage estimates are based on Occupational Employment Statistics (QCEW and Non-QCEW Employees classes of worker) and the American Community Survey (Self-Employed and Extended Proprietors). Occupational wage estimates also affected by county-level Emsi earnings by industry.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CareerBuilder/Emsi Job Postings</w:t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Job postings are collected from various sources and processed/enriched by Careerbuilder to provide information such as standardized company name, occupation, skills, and geography. Emsi performs additional filtering and processing to improve compatibility with Emsi data.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Completers Data</w:t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The completers data in this report is taken directly from the national IPEDS database published by the U.S. Department of Education's National Center for Education Statistics.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Institution Data</w:t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The institution data in this report is taken directly from the national IPEDS database published by the U.S. Department of Education's National Center for Education Statistics.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State Data Sources</w:t>
      </w:r>
    </w:p>
    <w:p w:rsidR="00066B24" w:rsidRDefault="00066B24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</w:pPr>
      <w:r>
        <w:rPr>
          <w:rFonts w:ascii="Helvetica" w:hAnsi="Helvetica" w:cs="Helvetica"/>
          <w:color w:val="313131"/>
          <w:sz w:val="20"/>
          <w:szCs w:val="20"/>
        </w:rPr>
        <w:t>This report uses state data from the following agencies: California Labor Market Information Department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sectPr w:rsidR="00066B24">
      <w:footerReference w:type="default" r:id="rId42"/>
      <w:pgSz w:w="12242" w:h="15842"/>
      <w:pgMar w:top="108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31" w:rsidRDefault="008F1831">
      <w:pPr>
        <w:spacing w:after="0" w:line="240" w:lineRule="auto"/>
      </w:pPr>
      <w:r>
        <w:separator/>
      </w:r>
    </w:p>
  </w:endnote>
  <w:endnote w:type="continuationSeparator" w:id="0">
    <w:p w:rsidR="008F1831" w:rsidRDefault="008F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66B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66B24" w:rsidRDefault="008E5056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66B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66B24" w:rsidRDefault="008E5056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66B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66B24" w:rsidRDefault="008E5056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66B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66B24" w:rsidRDefault="008E5056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66B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66B24" w:rsidRDefault="008E5056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66B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66B24" w:rsidRDefault="008E5056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0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66B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66B24" w:rsidRDefault="008E5056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66B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66B24" w:rsidRDefault="008E5056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0"/>
                <wp:docPr id="58" name="Pictur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66B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66B24" w:rsidRDefault="008E5056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0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66B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66B24" w:rsidRDefault="008E5056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66B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66B24" w:rsidRDefault="008E5056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66B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66B24" w:rsidRDefault="008E5056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66B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66B24" w:rsidRDefault="008E5056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66B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66B24" w:rsidRDefault="008E5056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66B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66B24" w:rsidRDefault="008E5056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66B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66B24" w:rsidRDefault="008E5056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66B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66B24" w:rsidRDefault="008E5056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66B24" w:rsidRDefault="00066B24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31" w:rsidRDefault="008F1831">
      <w:pPr>
        <w:spacing w:after="0" w:line="240" w:lineRule="auto"/>
      </w:pPr>
      <w:r>
        <w:separator/>
      </w:r>
    </w:p>
  </w:footnote>
  <w:footnote w:type="continuationSeparator" w:id="0">
    <w:p w:rsidR="008F1831" w:rsidRDefault="008F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DA"/>
    <w:rsid w:val="00066B24"/>
    <w:rsid w:val="005941DA"/>
    <w:rsid w:val="008E5056"/>
    <w:rsid w:val="008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FC3065-884A-4C54-BB3E-39647587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oter" Target="footer8.xml"/><Relationship Id="rId26" Type="http://schemas.openxmlformats.org/officeDocument/2006/relationships/footer" Target="footer11.xml"/><Relationship Id="rId39" Type="http://schemas.openxmlformats.org/officeDocument/2006/relationships/footer" Target="footer14.xml"/><Relationship Id="rId21" Type="http://schemas.openxmlformats.org/officeDocument/2006/relationships/image" Target="media/image8.png"/><Relationship Id="rId34" Type="http://schemas.openxmlformats.org/officeDocument/2006/relationships/image" Target="media/image18.png"/><Relationship Id="rId42" Type="http://schemas.openxmlformats.org/officeDocument/2006/relationships/footer" Target="footer17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29" Type="http://schemas.openxmlformats.org/officeDocument/2006/relationships/image" Target="media/image14.png"/><Relationship Id="rId41" Type="http://schemas.openxmlformats.org/officeDocument/2006/relationships/footer" Target="footer1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footer" Target="footer12.xml"/><Relationship Id="rId37" Type="http://schemas.openxmlformats.org/officeDocument/2006/relationships/image" Target="media/image21.png"/><Relationship Id="rId40" Type="http://schemas.openxmlformats.org/officeDocument/2006/relationships/footer" Target="footer15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36" Type="http://schemas.openxmlformats.org/officeDocument/2006/relationships/image" Target="media/image20.png"/><Relationship Id="rId10" Type="http://schemas.openxmlformats.org/officeDocument/2006/relationships/footer" Target="footer4.xml"/><Relationship Id="rId19" Type="http://schemas.openxmlformats.org/officeDocument/2006/relationships/image" Target="media/image7.png"/><Relationship Id="rId31" Type="http://schemas.openxmlformats.org/officeDocument/2006/relationships/image" Target="media/image16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0.xm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19.png"/><Relationship Id="rId43" Type="http://schemas.openxmlformats.org/officeDocument/2006/relationships/fontTable" Target="fontTable.xml"/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footer" Target="footer5.xml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image" Target="media/image17.png"/><Relationship Id="rId38" Type="http://schemas.openxmlformats.org/officeDocument/2006/relationships/footer" Target="footer1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Rozell</dc:creator>
  <cp:keywords/>
  <dc:description/>
  <cp:lastModifiedBy>Manny</cp:lastModifiedBy>
  <cp:revision>2</cp:revision>
  <dcterms:created xsi:type="dcterms:W3CDTF">2017-11-03T17:11:00Z</dcterms:created>
  <dcterms:modified xsi:type="dcterms:W3CDTF">2017-11-03T17:11:00Z</dcterms:modified>
</cp:coreProperties>
</file>