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W w:w="0" w:type="auto"/>
        <w:tblLook w:val="04A0"/>
      </w:tblPr>
      <w:tblGrid>
        <w:gridCol w:w="8838"/>
        <w:gridCol w:w="2178"/>
      </w:tblGrid>
      <w:tr w:rsidR="007D1E6A" w:rsidRPr="00A73E25">
        <w:tc>
          <w:tcPr>
            <w:tcW w:w="8838" w:type="dxa"/>
            <w:shd w:val="clear" w:color="auto" w:fill="auto"/>
          </w:tcPr>
          <w:p w:rsidR="007D1E6A" w:rsidRPr="00A73E25" w:rsidRDefault="007D1E6A" w:rsidP="00A73E25">
            <w:pPr>
              <w:jc w:val="both"/>
              <w:rPr>
                <w:rFonts w:ascii="Calibri" w:hAnsi="Calibri"/>
                <w:b/>
                <w:sz w:val="28"/>
                <w:szCs w:val="28"/>
              </w:rPr>
            </w:pPr>
            <w:r w:rsidRPr="00A73E25">
              <w:rPr>
                <w:rFonts w:ascii="Calibri" w:hAnsi="Calibri"/>
                <w:b/>
                <w:sz w:val="28"/>
                <w:szCs w:val="28"/>
              </w:rPr>
              <w:t>BAY AREA COMMUNITY COLLEGE CONSORTIUM</w:t>
            </w:r>
          </w:p>
          <w:p w:rsidR="007D1E6A" w:rsidRPr="00A73E25" w:rsidRDefault="007D1E6A" w:rsidP="00A73E25">
            <w:pPr>
              <w:jc w:val="both"/>
              <w:rPr>
                <w:rFonts w:ascii="Calibri" w:hAnsi="Calibri"/>
                <w:b/>
                <w:sz w:val="28"/>
                <w:szCs w:val="28"/>
              </w:rPr>
            </w:pPr>
            <w:r w:rsidRPr="00A73E25">
              <w:rPr>
                <w:rFonts w:ascii="Calibri" w:hAnsi="Calibri"/>
                <w:b/>
                <w:sz w:val="28"/>
                <w:szCs w:val="28"/>
              </w:rPr>
              <w:t>REQUEST FOR PROGRAM ENDORSEMENT - NEW CREDIT PROGRAM</w:t>
            </w:r>
          </w:p>
          <w:p w:rsidR="007D1E6A" w:rsidRPr="00A73E25" w:rsidRDefault="007D1E6A" w:rsidP="00A73E25">
            <w:pPr>
              <w:jc w:val="both"/>
              <w:rPr>
                <w:rFonts w:ascii="Arial" w:hAnsi="Arial"/>
                <w:b/>
                <w:bCs/>
                <w:color w:val="000000"/>
                <w:sz w:val="23"/>
                <w:szCs w:val="23"/>
              </w:rPr>
            </w:pPr>
          </w:p>
        </w:tc>
        <w:tc>
          <w:tcPr>
            <w:tcW w:w="2178" w:type="dxa"/>
            <w:shd w:val="clear" w:color="auto" w:fill="auto"/>
          </w:tcPr>
          <w:p w:rsidR="007D1E6A" w:rsidRPr="00A73E25" w:rsidRDefault="00A55FDA" w:rsidP="00A73E25">
            <w:pPr>
              <w:jc w:val="both"/>
              <w:rPr>
                <w:rFonts w:ascii="Arial" w:hAnsi="Arial"/>
                <w:b/>
                <w:bCs/>
                <w:color w:val="000000"/>
                <w:sz w:val="23"/>
                <w:szCs w:val="23"/>
              </w:rPr>
            </w:pPr>
            <w:r>
              <w:rPr>
                <w:rFonts w:ascii="Arial" w:hAnsi="Arial"/>
                <w:b/>
                <w:bCs/>
                <w:noProof/>
                <w:color w:val="000000"/>
                <w:sz w:val="23"/>
                <w:szCs w:val="23"/>
              </w:rPr>
              <w:drawing>
                <wp:inline distT="0" distB="0" distL="0" distR="0">
                  <wp:extent cx="1076325" cy="809625"/>
                  <wp:effectExtent l="0" t="0" r="0" b="0"/>
                  <wp:docPr id="1" name="Picture 1" descr="https://lh3.googleusercontent.com/WSDCQK-QPlaMP1_V8BvZUOESTVjgMqb8mzp9cCsqkKOCdyP-eBAc8dPg3JuhtllkorUyqo-m5zjeomLK2cpUq7YemoO74_5PLrRwQeE8yIcdl6Tes9OmY_E16DFwYwq-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SDCQK-QPlaMP1_V8BvZUOESTVjgMqb8mzp9cCsqkKOCdyP-eBAc8dPg3JuhtllkorUyqo-m5zjeomLK2cpUq7YemoO74_5PLrRwQeE8yIcdl6Tes9OmY_E16DFwYwq-p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76325" cy="809625"/>
                          </a:xfrm>
                          <a:prstGeom prst="rect">
                            <a:avLst/>
                          </a:prstGeom>
                          <a:noFill/>
                          <a:ln>
                            <a:noFill/>
                          </a:ln>
                        </pic:spPr>
                      </pic:pic>
                    </a:graphicData>
                  </a:graphic>
                </wp:inline>
              </w:drawing>
            </w:r>
          </w:p>
        </w:tc>
      </w:tr>
    </w:tbl>
    <w:p w:rsidR="007D1E6A" w:rsidRDefault="007D1E6A">
      <w:pPr>
        <w:rPr>
          <w:rFonts w:ascii="Arial" w:hAnsi="Arial"/>
          <w:b/>
          <w:bCs/>
          <w:color w:val="000000"/>
          <w:sz w:val="23"/>
          <w:szCs w:val="23"/>
        </w:rPr>
      </w:pPr>
    </w:p>
    <w:p w:rsidR="00865597" w:rsidRPr="007D1E6A" w:rsidRDefault="007D1E6A">
      <w:pPr>
        <w:rPr>
          <w:rFonts w:ascii="Arial" w:hAnsi="Arial"/>
          <w:b/>
          <w:bCs/>
          <w:color w:val="000000"/>
          <w:sz w:val="23"/>
          <w:szCs w:val="23"/>
        </w:rPr>
      </w:pPr>
      <w:r>
        <w:rPr>
          <w:rFonts w:ascii="Arial" w:hAnsi="Arial"/>
          <w:b/>
          <w:bCs/>
          <w:color w:val="000000"/>
          <w:sz w:val="23"/>
          <w:szCs w:val="23"/>
        </w:rPr>
        <w:t>C</w:t>
      </w:r>
      <w:r w:rsidR="00865597" w:rsidRPr="00261185">
        <w:rPr>
          <w:rFonts w:ascii="Calibri" w:hAnsi="Calibri"/>
          <w:b/>
          <w:szCs w:val="24"/>
        </w:rPr>
        <w:t>omplete</w:t>
      </w:r>
      <w:r w:rsidR="00865597">
        <w:rPr>
          <w:rFonts w:ascii="Calibri" w:hAnsi="Calibri"/>
          <w:b/>
          <w:szCs w:val="24"/>
        </w:rPr>
        <w:t xml:space="preserve"> (maximum 3 pages) </w:t>
      </w:r>
      <w:r w:rsidR="00865597" w:rsidRPr="00261185">
        <w:rPr>
          <w:rFonts w:ascii="Calibri" w:hAnsi="Calibri"/>
          <w:b/>
          <w:szCs w:val="24"/>
        </w:rPr>
        <w:t xml:space="preserve">and Email this document to: </w:t>
      </w:r>
      <w:hyperlink r:id="rId8" w:history="1">
        <w:r w:rsidR="004950D2" w:rsidRPr="004950D2">
          <w:rPr>
            <w:rStyle w:val="Hyperlink"/>
            <w:rFonts w:ascii="Calibri" w:hAnsi="Calibri"/>
            <w:szCs w:val="24"/>
          </w:rPr>
          <w:t>mail@baccc.net</w:t>
        </w:r>
      </w:hyperlink>
      <w:proofErr w:type="gramStart"/>
      <w:r w:rsidR="00865597">
        <w:rPr>
          <w:rFonts w:ascii="Calibri" w:hAnsi="Calibri"/>
          <w:b/>
          <w:szCs w:val="24"/>
        </w:rPr>
        <w:t xml:space="preserve"> </w:t>
      </w:r>
      <w:r w:rsidR="004950D2">
        <w:rPr>
          <w:rFonts w:ascii="Calibri" w:hAnsi="Calibri"/>
          <w:b/>
          <w:szCs w:val="24"/>
        </w:rPr>
        <w:t xml:space="preserve"> </w:t>
      </w:r>
      <w:r w:rsidR="00865597">
        <w:rPr>
          <w:rFonts w:ascii="Calibri" w:hAnsi="Calibri"/>
          <w:b/>
          <w:szCs w:val="24"/>
        </w:rPr>
        <w:t>CC</w:t>
      </w:r>
      <w:proofErr w:type="gramEnd"/>
      <w:r w:rsidR="00865597">
        <w:rPr>
          <w:rFonts w:ascii="Calibri" w:hAnsi="Calibri"/>
          <w:b/>
          <w:szCs w:val="24"/>
        </w:rPr>
        <w:t xml:space="preserve">: </w:t>
      </w:r>
      <w:r w:rsidR="00865597" w:rsidRPr="00CC30ED">
        <w:rPr>
          <w:rFonts w:ascii="Calibri" w:hAnsi="Calibri"/>
          <w:szCs w:val="24"/>
        </w:rPr>
        <w:t xml:space="preserve">Rock Pfotenhauer, Chair, Bay Area Community College Consortium, </w:t>
      </w:r>
      <w:hyperlink r:id="rId9" w:history="1">
        <w:r w:rsidR="00017B6C" w:rsidRPr="00CA7705">
          <w:rPr>
            <w:rStyle w:val="Hyperlink"/>
            <w:rFonts w:ascii="Calibri" w:hAnsi="Calibri"/>
            <w:szCs w:val="24"/>
          </w:rPr>
          <w:t>rock@baccc.net</w:t>
        </w:r>
      </w:hyperlink>
      <w:r w:rsidR="00865597" w:rsidRPr="00CC30ED">
        <w:rPr>
          <w:rFonts w:ascii="Calibri" w:hAnsi="Calibri"/>
          <w:szCs w:val="24"/>
        </w:rPr>
        <w:t>;</w:t>
      </w:r>
      <w:r w:rsidR="00865597">
        <w:rPr>
          <w:rFonts w:ascii="Calibri" w:hAnsi="Calibri"/>
          <w:szCs w:val="24"/>
        </w:rPr>
        <w:t xml:space="preserve"> (831) 479-6482 and </w:t>
      </w:r>
      <w:r w:rsidR="0015297A">
        <w:rPr>
          <w:rFonts w:ascii="Calibri" w:hAnsi="Calibri"/>
          <w:szCs w:val="24"/>
        </w:rPr>
        <w:t>Kit</w:t>
      </w:r>
      <w:r w:rsidR="00865597" w:rsidRPr="00CC30ED">
        <w:rPr>
          <w:rFonts w:ascii="Calibri" w:hAnsi="Calibri"/>
          <w:szCs w:val="24"/>
        </w:rPr>
        <w:t xml:space="preserve"> O’Doherty,</w:t>
      </w:r>
      <w:r w:rsidR="00865597">
        <w:rPr>
          <w:rFonts w:ascii="Calibri" w:hAnsi="Calibri"/>
          <w:szCs w:val="24"/>
        </w:rPr>
        <w:t xml:space="preserve"> </w:t>
      </w:r>
      <w:r w:rsidR="00865597" w:rsidRPr="00CC30ED">
        <w:rPr>
          <w:rFonts w:ascii="Calibri" w:hAnsi="Calibri"/>
          <w:szCs w:val="24"/>
        </w:rPr>
        <w:t xml:space="preserve"> </w:t>
      </w:r>
      <w:hyperlink r:id="rId10" w:history="1">
        <w:r w:rsidR="00865597" w:rsidRPr="00CC30ED">
          <w:rPr>
            <w:rStyle w:val="Hyperlink"/>
            <w:rFonts w:ascii="Calibri" w:hAnsi="Calibri"/>
            <w:szCs w:val="24"/>
          </w:rPr>
          <w:t>kitodoherty@gmail.com</w:t>
        </w:r>
      </w:hyperlink>
      <w:r w:rsidR="00865597">
        <w:rPr>
          <w:rFonts w:ascii="Calibri" w:hAnsi="Calibri"/>
          <w:szCs w:val="24"/>
        </w:rPr>
        <w:t xml:space="preserve">; (650) 560-9798.  Write REQUEST FOR PROGRAM ENDORSEMENT in the subject line of your email.  </w:t>
      </w:r>
      <w:r w:rsidR="00865597" w:rsidRPr="00CC30ED">
        <w:rPr>
          <w:rFonts w:ascii="Calibri" w:hAnsi="Calibri"/>
          <w:szCs w:val="24"/>
        </w:rPr>
        <w:t xml:space="preserve">Your email constitutes a request for Program Endorsement at the </w:t>
      </w:r>
      <w:r w:rsidR="00865597">
        <w:rPr>
          <w:rFonts w:ascii="Calibri" w:hAnsi="Calibri"/>
          <w:szCs w:val="24"/>
        </w:rPr>
        <w:t xml:space="preserve">closest </w:t>
      </w:r>
      <w:r w:rsidR="00865597" w:rsidRPr="00CC30ED">
        <w:rPr>
          <w:rFonts w:ascii="Calibri" w:hAnsi="Calibri"/>
          <w:szCs w:val="24"/>
        </w:rPr>
        <w:t xml:space="preserve">BACCC meeting for which the </w:t>
      </w:r>
      <w:hyperlink r:id="rId11" w:history="1">
        <w:r w:rsidR="00865597" w:rsidRPr="00681CB6">
          <w:rPr>
            <w:rStyle w:val="Hyperlink"/>
            <w:rFonts w:ascii="Calibri" w:hAnsi="Calibri"/>
            <w:szCs w:val="24"/>
          </w:rPr>
          <w:t>deadline for submission</w:t>
        </w:r>
      </w:hyperlink>
      <w:r w:rsidR="00865597" w:rsidRPr="00CC30ED">
        <w:rPr>
          <w:rFonts w:ascii="Calibri" w:hAnsi="Calibri"/>
          <w:szCs w:val="24"/>
        </w:rPr>
        <w:t xml:space="preserve"> has been met</w:t>
      </w:r>
      <w:r w:rsidR="00865597">
        <w:rPr>
          <w:rFonts w:ascii="Calibri" w:hAnsi="Calibri"/>
          <w:szCs w:val="24"/>
        </w:rPr>
        <w:t>.</w:t>
      </w:r>
    </w:p>
    <w:p w:rsidR="00865597" w:rsidRDefault="00865597" w:rsidP="00865597">
      <w:pPr>
        <w:tabs>
          <w:tab w:val="left" w:pos="10620"/>
        </w:tabs>
        <w:ind w:right="180"/>
        <w:rPr>
          <w:sz w:val="16"/>
          <w:szCs w:val="16"/>
        </w:rPr>
      </w:pPr>
    </w:p>
    <w:p w:rsidR="00865597" w:rsidRPr="00D91DFE" w:rsidRDefault="00FE6814" w:rsidP="00865597">
      <w:pPr>
        <w:tabs>
          <w:tab w:val="left" w:pos="10620"/>
        </w:tabs>
        <w:ind w:right="180"/>
        <w:rPr>
          <w:sz w:val="16"/>
          <w:szCs w:val="16"/>
        </w:rPr>
      </w:pPr>
      <w:r>
        <w:rPr>
          <w:noProof/>
          <w:sz w:val="16"/>
          <w:szCs w:val="16"/>
        </w:rPr>
        <w:pict>
          <v:shapetype id="_x0000_t202" coordsize="21600,21600" o:spt="202" path="m0,0l0,21600,21600,21600,21600,0xe">
            <v:stroke joinstyle="miter"/>
            <v:path gradientshapeok="t" o:connecttype="rect"/>
          </v:shapetype>
          <v:shape id="Text Box 3" o:spid="_x0000_s1026" type="#_x0000_t202" style="position:absolute;margin-left:0;margin-top:0;width:519.6pt;height:178.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">
            <v:textbox style="mso-fit-shape-to-text:t">
              <w:txbxContent>
                <w:p w:rsidR="0096686D" w:rsidRDefault="0096686D" w:rsidP="00865597">
                  <w:pPr>
                    <w:tabs>
                      <w:tab w:val="left" w:pos="6120"/>
                      <w:tab w:val="left" w:pos="6660"/>
                      <w:tab w:val="left" w:pos="9810"/>
                    </w:tabs>
                    <w:ind w:right="180"/>
                    <w:rPr>
                      <w:b/>
                      <w:u w:val="thick"/>
                    </w:rPr>
                  </w:pPr>
                  <w:r>
                    <w:rPr>
                      <w:b/>
                      <w:u w:val="thick"/>
                    </w:rPr>
                    <w:t>Stem Cell and Cell-Based Technologies</w:t>
                  </w:r>
                  <w:r>
                    <w:rPr>
                      <w:b/>
                      <w:u w:val="thick"/>
                    </w:rPr>
                    <w:tab/>
                  </w:r>
                  <w:r>
                    <w:rPr>
                      <w:b/>
                    </w:rPr>
                    <w:tab/>
                    <w:t>Jim DeKloe</w:t>
                  </w:r>
                  <w:r>
                    <w:rPr>
                      <w:b/>
                      <w:u w:val="thick"/>
                    </w:rPr>
                    <w:tab/>
                  </w:r>
                </w:p>
                <w:p w:rsidR="0096686D" w:rsidRDefault="0096686D" w:rsidP="00865597">
                  <w:pPr>
                    <w:tabs>
                      <w:tab w:val="left" w:pos="5400"/>
                      <w:tab w:val="left" w:pos="6660"/>
                      <w:tab w:val="left" w:pos="9360"/>
                      <w:tab w:val="left" w:pos="9810"/>
                    </w:tabs>
                    <w:ind w:right="180"/>
                    <w:rPr>
                      <w:sz w:val="16"/>
                    </w:rPr>
                  </w:pPr>
                  <w:r>
                    <w:rPr>
                      <w:sz w:val="14"/>
                    </w:rPr>
                    <w:t>PROPOSED PROGRAM TITLE</w:t>
                  </w:r>
                  <w:r>
                    <w:rPr>
                      <w:sz w:val="16"/>
                    </w:rPr>
                    <w:tab/>
                  </w:r>
                  <w:r>
                    <w:rPr>
                      <w:sz w:val="16"/>
                    </w:rPr>
                    <w:tab/>
                  </w:r>
                  <w:r>
                    <w:rPr>
                      <w:sz w:val="14"/>
                    </w:rPr>
                    <w:t>CONTACT PERSON</w:t>
                  </w:r>
                </w:p>
                <w:p w:rsidR="0096686D" w:rsidRDefault="0096686D" w:rsidP="00865597">
                  <w:pPr>
                    <w:tabs>
                      <w:tab w:val="left" w:pos="6120"/>
                      <w:tab w:val="left" w:pos="6660"/>
                      <w:tab w:val="left" w:pos="9810"/>
                    </w:tabs>
                    <w:ind w:right="180"/>
                    <w:rPr>
                      <w:u w:val="thick"/>
                    </w:rPr>
                  </w:pPr>
                  <w:r>
                    <w:rPr>
                      <w:b/>
                      <w:u w:val="thick"/>
                    </w:rPr>
                    <w:t>Solano Community College</w:t>
                  </w:r>
                  <w:r>
                    <w:rPr>
                      <w:b/>
                      <w:u w:val="thick"/>
                    </w:rPr>
                    <w:tab/>
                  </w:r>
                  <w:r>
                    <w:tab/>
                    <w:t>Professor</w:t>
                  </w:r>
                  <w:r>
                    <w:rPr>
                      <w:u w:val="thick"/>
                    </w:rPr>
                    <w:tab/>
                  </w:r>
                </w:p>
                <w:p w:rsidR="0096686D" w:rsidRDefault="0096686D" w:rsidP="00865597">
                  <w:pPr>
                    <w:tabs>
                      <w:tab w:val="left" w:pos="5400"/>
                      <w:tab w:val="left" w:pos="6660"/>
                      <w:tab w:val="left" w:pos="9810"/>
                    </w:tabs>
                    <w:ind w:right="180"/>
                    <w:rPr>
                      <w:sz w:val="16"/>
                    </w:rPr>
                  </w:pPr>
                  <w:r>
                    <w:rPr>
                      <w:sz w:val="14"/>
                    </w:rPr>
                    <w:t>COLLEGE</w:t>
                  </w:r>
                  <w:r>
                    <w:rPr>
                      <w:sz w:val="16"/>
                    </w:rPr>
                    <w:tab/>
                  </w:r>
                  <w:r>
                    <w:rPr>
                      <w:sz w:val="16"/>
                    </w:rPr>
                    <w:tab/>
                  </w:r>
                  <w:r>
                    <w:rPr>
                      <w:sz w:val="14"/>
                    </w:rPr>
                    <w:t>TITLE</w:t>
                  </w:r>
                </w:p>
                <w:p w:rsidR="0096686D" w:rsidRDefault="0096686D" w:rsidP="00865597">
                  <w:pPr>
                    <w:tabs>
                      <w:tab w:val="left" w:pos="6120"/>
                      <w:tab w:val="left" w:pos="6660"/>
                      <w:tab w:val="left" w:pos="9810"/>
                    </w:tabs>
                    <w:ind w:right="180"/>
                    <w:rPr>
                      <w:u w:val="thick"/>
                    </w:rPr>
                  </w:pPr>
                  <w:r>
                    <w:rPr>
                      <w:b/>
                      <w:u w:val="thick"/>
                    </w:rPr>
                    <w:t>Solano Community College District</w:t>
                  </w:r>
                  <w:r>
                    <w:rPr>
                      <w:b/>
                      <w:u w:val="thick"/>
                    </w:rPr>
                    <w:tab/>
                  </w:r>
                  <w:r>
                    <w:tab/>
                    <w:t>707-477-8354</w:t>
                  </w:r>
                  <w:r>
                    <w:rPr>
                      <w:u w:val="thick"/>
                    </w:rPr>
                    <w:tab/>
                  </w:r>
                </w:p>
                <w:p w:rsidR="0096686D" w:rsidRDefault="0096686D" w:rsidP="00865597">
                  <w:pPr>
                    <w:tabs>
                      <w:tab w:val="left" w:pos="6120"/>
                      <w:tab w:val="left" w:pos="6660"/>
                      <w:tab w:val="left" w:pos="9810"/>
                    </w:tabs>
                    <w:ind w:right="180"/>
                    <w:rPr>
                      <w:sz w:val="16"/>
                    </w:rPr>
                  </w:pPr>
                  <w:r>
                    <w:rPr>
                      <w:sz w:val="14"/>
                    </w:rPr>
                    <w:t>DISTRICT</w:t>
                  </w:r>
                  <w:r>
                    <w:rPr>
                      <w:sz w:val="16"/>
                    </w:rPr>
                    <w:tab/>
                  </w:r>
                  <w:r>
                    <w:rPr>
                      <w:sz w:val="16"/>
                    </w:rPr>
                    <w:tab/>
                  </w:r>
                  <w:r>
                    <w:rPr>
                      <w:sz w:val="14"/>
                    </w:rPr>
                    <w:t>PHONE NUMBER</w:t>
                  </w:r>
                </w:p>
                <w:p w:rsidR="0096686D" w:rsidRDefault="0096686D" w:rsidP="00865597">
                  <w:pPr>
                    <w:tabs>
                      <w:tab w:val="left" w:pos="6120"/>
                      <w:tab w:val="left" w:pos="6660"/>
                      <w:tab w:val="left" w:pos="9810"/>
                    </w:tabs>
                    <w:ind w:right="180"/>
                    <w:rPr>
                      <w:u w:val="thick"/>
                    </w:rPr>
                  </w:pPr>
                  <w:r>
                    <w:rPr>
                      <w:b/>
                      <w:u w:val="thick"/>
                    </w:rPr>
                    <w:t>Spring 2020</w:t>
                  </w:r>
                  <w:r>
                    <w:rPr>
                      <w:b/>
                      <w:u w:val="thick"/>
                    </w:rPr>
                    <w:tab/>
                  </w:r>
                  <w:r>
                    <w:tab/>
                    <w:t>James.dekloe@solano.edu</w:t>
                  </w:r>
                  <w:r>
                    <w:rPr>
                      <w:u w:val="thick"/>
                    </w:rPr>
                    <w:tab/>
                  </w:r>
                </w:p>
                <w:p w:rsidR="0096686D" w:rsidRDefault="0096686D" w:rsidP="00865597">
                  <w:pPr>
                    <w:tabs>
                      <w:tab w:val="left" w:pos="6120"/>
                      <w:tab w:val="left" w:pos="6660"/>
                      <w:tab w:val="left" w:pos="9810"/>
                    </w:tabs>
                    <w:ind w:right="180"/>
                    <w:rPr>
                      <w:sz w:val="16"/>
                    </w:rPr>
                  </w:pPr>
                  <w:r>
                    <w:rPr>
                      <w:sz w:val="14"/>
                    </w:rPr>
                    <w:t>PROJECTED PROGRAM START DATE</w:t>
                  </w:r>
                  <w:r>
                    <w:rPr>
                      <w:sz w:val="16"/>
                    </w:rPr>
                    <w:tab/>
                  </w:r>
                  <w:r>
                    <w:rPr>
                      <w:sz w:val="16"/>
                    </w:rPr>
                    <w:tab/>
                  </w:r>
                  <w:r>
                    <w:rPr>
                      <w:sz w:val="14"/>
                    </w:rPr>
                    <w:t>E-MAIL ADDRESS</w:t>
                  </w:r>
                </w:p>
                <w:p w:rsidR="0096686D" w:rsidRDefault="0096686D" w:rsidP="00865597">
                  <w:pPr>
                    <w:tabs>
                      <w:tab w:val="left" w:pos="1980"/>
                      <w:tab w:val="left" w:pos="3600"/>
                      <w:tab w:val="left" w:pos="5940"/>
                      <w:tab w:val="left" w:pos="7560"/>
                      <w:tab w:val="left" w:pos="9000"/>
                      <w:tab w:val="left" w:pos="9810"/>
                    </w:tabs>
                    <w:spacing w:before="60"/>
                    <w:ind w:right="180"/>
                    <w:rPr>
                      <w:sz w:val="18"/>
                    </w:rPr>
                  </w:pPr>
                  <w:proofErr w:type="gramStart"/>
                  <w:r w:rsidRPr="00DD7B35">
                    <w:rPr>
                      <w:b/>
                      <w:sz w:val="18"/>
                    </w:rPr>
                    <w:t>GOAL(</w:t>
                  </w:r>
                  <w:proofErr w:type="gramEnd"/>
                  <w:r w:rsidRPr="00DD7B35">
                    <w:rPr>
                      <w:b/>
                      <w:sz w:val="18"/>
                    </w:rPr>
                    <w:t>S) OF PROGRAM</w:t>
                  </w:r>
                  <w:r>
                    <w:rPr>
                      <w:b/>
                      <w:sz w:val="18"/>
                    </w:rPr>
                    <w:t xml:space="preserve"> </w:t>
                  </w:r>
                  <w:r w:rsidRPr="00D91DFE">
                    <w:rPr>
                      <w:b/>
                      <w:snapToGrid w:val="0"/>
                      <w:sz w:val="18"/>
                      <w:szCs w:val="18"/>
                    </w:rPr>
                    <w:t>(CHECK ALL THAT APPLY</w:t>
                  </w:r>
                  <w:r>
                    <w:rPr>
                      <w:b/>
                      <w:snapToGrid w:val="0"/>
                      <w:sz w:val="18"/>
                      <w:szCs w:val="18"/>
                    </w:rPr>
                    <w:t>)</w:t>
                  </w:r>
                  <w:r w:rsidRPr="00DD7B35">
                    <w:rPr>
                      <w:b/>
                      <w:sz w:val="18"/>
                    </w:rPr>
                    <w:t>:</w:t>
                  </w:r>
                  <w:r>
                    <w:rPr>
                      <w:sz w:val="18"/>
                    </w:rPr>
                    <w:t xml:space="preserve"> </w:t>
                  </w:r>
                </w:p>
                <w:p w:rsidR="0096686D" w:rsidRPr="00DD7B35" w:rsidRDefault="0096686D" w:rsidP="00865597">
                  <w:pPr>
                    <w:tabs>
                      <w:tab w:val="left" w:pos="1980"/>
                      <w:tab w:val="left" w:pos="3600"/>
                      <w:tab w:val="left" w:pos="4410"/>
                      <w:tab w:val="left" w:pos="6210"/>
                      <w:tab w:val="left" w:pos="9000"/>
                      <w:tab w:val="left" w:pos="9810"/>
                    </w:tabs>
                    <w:spacing w:before="60"/>
                    <w:ind w:right="180"/>
                    <w:rPr>
                      <w:rFonts w:ascii="Wingdings" w:hAnsi="Wingdings"/>
                      <w:snapToGrid w:val="0"/>
                    </w:rPr>
                  </w:pPr>
                  <w:r>
                    <w:rPr>
                      <w:sz w:val="18"/>
                    </w:rPr>
                    <w:t xml:space="preserve"> </w:t>
                  </w:r>
                  <w:r>
                    <w:rPr>
                      <w:rFonts w:ascii="Wingdings" w:hAnsi="Wingdings"/>
                      <w:snapToGrid w:val="0"/>
                    </w:rPr>
                    <w:t></w:t>
                  </w:r>
                  <w:r>
                    <w:t xml:space="preserve"> </w:t>
                  </w:r>
                  <w:r w:rsidRPr="00FB2B6B">
                    <w:rPr>
                      <w:sz w:val="18"/>
                      <w:szCs w:val="18"/>
                    </w:rPr>
                    <w:t>CAREER</w:t>
                  </w:r>
                  <w:r>
                    <w:rPr>
                      <w:sz w:val="18"/>
                    </w:rPr>
                    <w:t xml:space="preserve"> TECHNICAL EDUCATION (CTE)</w:t>
                  </w:r>
                  <w:r>
                    <w:tab/>
                  </w:r>
                  <w:r>
                    <w:rPr>
                      <w:rFonts w:ascii="Wingdings" w:hAnsi="Wingdings"/>
                      <w:snapToGrid w:val="0"/>
                    </w:rPr>
                    <w:t></w:t>
                  </w:r>
                  <w:r w:rsidRPr="0070203E">
                    <w:rPr>
                      <w:snapToGrid w:val="0"/>
                      <w:sz w:val="18"/>
                      <w:szCs w:val="18"/>
                    </w:rPr>
                    <w:t xml:space="preserve"> </w:t>
                  </w:r>
                  <w:r>
                    <w:rPr>
                      <w:sz w:val="18"/>
                      <w:szCs w:val="18"/>
                    </w:rPr>
                    <w:t>TRANSFER</w:t>
                  </w:r>
                  <w:r>
                    <w:t xml:space="preserve"> </w:t>
                  </w:r>
                  <w:r>
                    <w:tab/>
                  </w:r>
                  <w:r>
                    <w:rPr>
                      <w:rFonts w:ascii="Wingdings" w:hAnsi="Wingdings"/>
                      <w:snapToGrid w:val="0"/>
                    </w:rPr>
                    <w:t></w:t>
                  </w:r>
                  <w:r w:rsidRPr="0070203E">
                    <w:rPr>
                      <w:snapToGrid w:val="0"/>
                      <w:sz w:val="18"/>
                      <w:szCs w:val="18"/>
                    </w:rPr>
                    <w:t xml:space="preserve"> </w:t>
                  </w:r>
                  <w:r>
                    <w:rPr>
                      <w:sz w:val="18"/>
                      <w:szCs w:val="18"/>
                    </w:rPr>
                    <w:t>OTHER</w:t>
                  </w:r>
                </w:p>
                <w:p w:rsidR="0096686D" w:rsidRDefault="0096686D" w:rsidP="00865597">
                  <w:pPr>
                    <w:tabs>
                      <w:tab w:val="left" w:pos="6120"/>
                      <w:tab w:val="left" w:pos="6660"/>
                      <w:tab w:val="left" w:pos="9810"/>
                    </w:tabs>
                    <w:spacing w:before="60"/>
                    <w:ind w:right="180"/>
                    <w:rPr>
                      <w:b/>
                      <w:snapToGrid w:val="0"/>
                      <w:sz w:val="18"/>
                      <w:szCs w:val="18"/>
                    </w:rPr>
                  </w:pPr>
                </w:p>
                <w:p w:rsidR="0096686D" w:rsidRPr="00D91DFE" w:rsidRDefault="0096686D" w:rsidP="00865597">
                  <w:pPr>
                    <w:tabs>
                      <w:tab w:val="left" w:pos="6120"/>
                      <w:tab w:val="left" w:pos="6660"/>
                      <w:tab w:val="left" w:pos="9810"/>
                    </w:tabs>
                    <w:spacing w:before="60"/>
                    <w:ind w:right="180"/>
                    <w:rPr>
                      <w:b/>
                      <w:snapToGrid w:val="0"/>
                      <w:sz w:val="18"/>
                      <w:szCs w:val="18"/>
                    </w:rPr>
                  </w:pPr>
                  <w:r w:rsidRPr="00D91DFE">
                    <w:rPr>
                      <w:b/>
                      <w:snapToGrid w:val="0"/>
                      <w:sz w:val="18"/>
                      <w:szCs w:val="18"/>
                    </w:rPr>
                    <w:t>TYPE OF PROGRAM (CHECK ALL THAT APPLY):</w:t>
                  </w:r>
                </w:p>
                <w:p w:rsidR="0096686D" w:rsidRDefault="0096686D" w:rsidP="00865597">
                  <w:pPr>
                    <w:tabs>
                      <w:tab w:val="left" w:pos="1800"/>
                      <w:tab w:val="left" w:pos="3600"/>
                      <w:tab w:val="left" w:pos="5940"/>
                      <w:tab w:val="left" w:pos="6750"/>
                      <w:tab w:val="left" w:pos="9810"/>
                    </w:tabs>
                    <w:ind w:right="180"/>
                    <w:rPr>
                      <w:sz w:val="18"/>
                    </w:rPr>
                  </w:pPr>
                  <w:r>
                    <w:rPr>
                      <w:rFonts w:ascii="Wingdings" w:hAnsi="Wingdings"/>
                      <w:snapToGrid w:val="0"/>
                    </w:rPr>
                    <w:t></w:t>
                  </w:r>
                  <w:r w:rsidRPr="00F740A7">
                    <w:rPr>
                      <w:sz w:val="18"/>
                      <w:szCs w:val="18"/>
                    </w:rPr>
                    <w:t xml:space="preserve"> A.A</w:t>
                  </w:r>
                  <w:r>
                    <w:rPr>
                      <w:sz w:val="18"/>
                    </w:rPr>
                    <w:t>. DEGREE</w:t>
                  </w:r>
                  <w:r>
                    <w:rPr>
                      <w:sz w:val="18"/>
                    </w:rPr>
                    <w:tab/>
                  </w:r>
                  <w:r>
                    <w:rPr>
                      <w:rFonts w:ascii="Wingdings" w:hAnsi="Wingdings"/>
                      <w:snapToGrid w:val="0"/>
                    </w:rPr>
                    <w:t></w:t>
                  </w:r>
                  <w:r>
                    <w:t xml:space="preserve"> </w:t>
                  </w:r>
                  <w:r>
                    <w:rPr>
                      <w:sz w:val="18"/>
                    </w:rPr>
                    <w:t>A.S. DEGREE</w:t>
                  </w:r>
                  <w:r>
                    <w:rPr>
                      <w:sz w:val="18"/>
                    </w:rPr>
                    <w:tab/>
                    <w:t xml:space="preserve">    CERTIFICATE OF ACHIEVEMENT</w:t>
                  </w:r>
                  <w:r w:rsidRPr="00F740A7">
                    <w:rPr>
                      <w:b/>
                      <w:sz w:val="18"/>
                    </w:rPr>
                    <w:t xml:space="preserve">:  </w:t>
                  </w:r>
                  <w:r>
                    <w:rPr>
                      <w:sz w:val="18"/>
                    </w:rPr>
                    <w:tab/>
                  </w:r>
                  <w:r>
                    <w:rPr>
                      <w:rFonts w:ascii="Wingdings" w:hAnsi="Wingdings"/>
                      <w:snapToGrid w:val="0"/>
                    </w:rPr>
                    <w:sym w:font="Wingdings" w:char="F0A5"/>
                  </w:r>
                  <w:proofErr w:type="gramStart"/>
                  <w:r>
                    <w:t xml:space="preserve">  </w:t>
                  </w:r>
                  <w:r>
                    <w:rPr>
                      <w:sz w:val="18"/>
                    </w:rPr>
                    <w:t>18</w:t>
                  </w:r>
                  <w:proofErr w:type="gramEnd"/>
                  <w:r>
                    <w:rPr>
                      <w:sz w:val="18"/>
                    </w:rPr>
                    <w:t>+ semester (or 27+ quarter)</w:t>
                  </w:r>
                  <w:r w:rsidRPr="00F740A7">
                    <w:rPr>
                      <w:sz w:val="18"/>
                    </w:rPr>
                    <w:t xml:space="preserve"> </w:t>
                  </w:r>
                  <w:r>
                    <w:rPr>
                      <w:sz w:val="18"/>
                    </w:rPr>
                    <w:t>units</w:t>
                  </w:r>
                </w:p>
                <w:p w:rsidR="0096686D" w:rsidRPr="00991FF0" w:rsidRDefault="0096686D" w:rsidP="00865597">
                  <w:pPr>
                    <w:tabs>
                      <w:tab w:val="left" w:pos="1980"/>
                      <w:tab w:val="left" w:pos="3960"/>
                      <w:tab w:val="left" w:pos="5940"/>
                      <w:tab w:val="left" w:pos="6660"/>
                      <w:tab w:val="left" w:pos="9810"/>
                    </w:tabs>
                    <w:ind w:right="180"/>
                    <w:rPr>
                      <w:sz w:val="18"/>
                    </w:rPr>
                  </w:pPr>
                  <w:r w:rsidRPr="00F740A7">
                    <w:rPr>
                      <w:sz w:val="18"/>
                    </w:rPr>
                    <w:tab/>
                  </w:r>
                  <w:r w:rsidRPr="00F740A7">
                    <w:rPr>
                      <w:sz w:val="18"/>
                    </w:rPr>
                    <w:tab/>
                  </w:r>
                  <w:r w:rsidRPr="00F740A7">
                    <w:rPr>
                      <w:sz w:val="18"/>
                    </w:rPr>
                    <w:tab/>
                  </w:r>
                  <w:r w:rsidRPr="00F740A7">
                    <w:rPr>
                      <w:sz w:val="18"/>
                    </w:rPr>
                    <w:tab/>
                  </w:r>
                  <w:r>
                    <w:rPr>
                      <w:sz w:val="18"/>
                    </w:rPr>
                    <w:t xml:space="preserve">  </w:t>
                  </w:r>
                  <w:r>
                    <w:rPr>
                      <w:rFonts w:ascii="Wingdings" w:hAnsi="Wingdings"/>
                      <w:snapToGrid w:val="0"/>
                    </w:rPr>
                    <w:sym w:font="Wingdings" w:char="F0A1"/>
                  </w:r>
                  <w:r>
                    <w:t xml:space="preserve">  </w:t>
                  </w:r>
                  <w:r>
                    <w:rPr>
                      <w:sz w:val="18"/>
                    </w:rPr>
                    <w:t>12-18 semester (or 18-27 quarter)</w:t>
                  </w:r>
                  <w:r w:rsidRPr="00F740A7">
                    <w:rPr>
                      <w:sz w:val="18"/>
                    </w:rPr>
                    <w:t xml:space="preserve"> </w:t>
                  </w:r>
                  <w:r>
                    <w:rPr>
                      <w:sz w:val="18"/>
                    </w:rPr>
                    <w:t>units</w:t>
                  </w:r>
                </w:p>
              </w:txbxContent>
            </v:textbox>
            <w10:wrap type="square"/>
          </v:shape>
        </w:pict>
      </w:r>
    </w:p>
    <w:tbl>
      <w:tblPr>
        <w:tblW w:w="0" w:type="auto"/>
        <w:tblInd w:w="1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0"/>
        <w:gridCol w:w="1530"/>
      </w:tblGrid>
      <w:tr w:rsidR="00865597" w:rsidRPr="000E7892">
        <w:tc>
          <w:tcPr>
            <w:tcW w:w="5400" w:type="dxa"/>
          </w:tcPr>
          <w:p w:rsidR="00865597" w:rsidRPr="000E7892" w:rsidRDefault="00865597" w:rsidP="00865597">
            <w:pPr>
              <w:tabs>
                <w:tab w:val="left" w:pos="10620"/>
              </w:tabs>
              <w:ind w:right="180"/>
              <w:rPr>
                <w:rFonts w:ascii="Calibri" w:hAnsi="Calibri"/>
                <w:b/>
              </w:rPr>
            </w:pPr>
            <w:r w:rsidRPr="000E7892">
              <w:rPr>
                <w:rFonts w:ascii="Calibri" w:hAnsi="Calibri"/>
                <w:b/>
              </w:rPr>
              <w:t>Recommended T.O.P. Code</w:t>
            </w:r>
          </w:p>
        </w:tc>
        <w:tc>
          <w:tcPr>
            <w:tcW w:w="1530" w:type="dxa"/>
          </w:tcPr>
          <w:p w:rsidR="00865597" w:rsidRPr="000E7892" w:rsidRDefault="000772BB" w:rsidP="00865597">
            <w:pPr>
              <w:tabs>
                <w:tab w:val="left" w:pos="10620"/>
              </w:tabs>
              <w:ind w:right="180"/>
              <w:rPr>
                <w:rFonts w:ascii="Calibri" w:hAnsi="Calibri"/>
                <w:b/>
              </w:rPr>
            </w:pPr>
            <w:r>
              <w:rPr>
                <w:rFonts w:ascii="Calibri" w:hAnsi="Calibri"/>
                <w:b/>
              </w:rPr>
              <w:t>0430.00</w:t>
            </w:r>
          </w:p>
        </w:tc>
      </w:tr>
      <w:tr w:rsidR="00865597" w:rsidRPr="000E7892">
        <w:tc>
          <w:tcPr>
            <w:tcW w:w="5400" w:type="dxa"/>
          </w:tcPr>
          <w:p w:rsidR="00865597" w:rsidRPr="000E7892" w:rsidRDefault="00865597" w:rsidP="00865597">
            <w:pPr>
              <w:tabs>
                <w:tab w:val="left" w:pos="10620"/>
              </w:tabs>
              <w:ind w:right="180"/>
              <w:rPr>
                <w:rFonts w:ascii="Calibri" w:hAnsi="Calibri"/>
                <w:b/>
              </w:rPr>
            </w:pPr>
            <w:r w:rsidRPr="000E7892">
              <w:rPr>
                <w:rFonts w:ascii="Calibri" w:hAnsi="Calibri"/>
                <w:b/>
              </w:rPr>
              <w:t>Units for Major-Degree</w:t>
            </w:r>
          </w:p>
        </w:tc>
        <w:tc>
          <w:tcPr>
            <w:tcW w:w="1530" w:type="dxa"/>
          </w:tcPr>
          <w:p w:rsidR="00865597" w:rsidRPr="000E7892" w:rsidRDefault="00865597" w:rsidP="00865597">
            <w:pPr>
              <w:tabs>
                <w:tab w:val="left" w:pos="10620"/>
              </w:tabs>
              <w:ind w:right="180"/>
              <w:rPr>
                <w:rFonts w:ascii="Calibri" w:hAnsi="Calibri"/>
                <w:b/>
              </w:rPr>
            </w:pPr>
          </w:p>
        </w:tc>
      </w:tr>
      <w:tr w:rsidR="00865597" w:rsidRPr="000E7892">
        <w:tc>
          <w:tcPr>
            <w:tcW w:w="5400" w:type="dxa"/>
          </w:tcPr>
          <w:p w:rsidR="00865597" w:rsidRPr="000E7892" w:rsidRDefault="00865597" w:rsidP="00865597">
            <w:pPr>
              <w:tabs>
                <w:tab w:val="left" w:pos="10620"/>
              </w:tabs>
              <w:ind w:right="180"/>
              <w:rPr>
                <w:rFonts w:ascii="Calibri" w:hAnsi="Calibri"/>
                <w:b/>
              </w:rPr>
            </w:pPr>
            <w:r w:rsidRPr="000E7892">
              <w:rPr>
                <w:rFonts w:ascii="Calibri" w:hAnsi="Calibri"/>
                <w:b/>
              </w:rPr>
              <w:t>Total Units for Degree</w:t>
            </w:r>
          </w:p>
        </w:tc>
        <w:tc>
          <w:tcPr>
            <w:tcW w:w="1530" w:type="dxa"/>
          </w:tcPr>
          <w:p w:rsidR="00865597" w:rsidRPr="000E7892" w:rsidRDefault="00865597" w:rsidP="00865597">
            <w:pPr>
              <w:tabs>
                <w:tab w:val="left" w:pos="10620"/>
              </w:tabs>
              <w:ind w:right="180"/>
              <w:rPr>
                <w:rFonts w:ascii="Calibri" w:hAnsi="Calibri"/>
                <w:b/>
              </w:rPr>
            </w:pPr>
          </w:p>
        </w:tc>
      </w:tr>
      <w:tr w:rsidR="00865597" w:rsidRPr="000E7892">
        <w:tc>
          <w:tcPr>
            <w:tcW w:w="5400" w:type="dxa"/>
          </w:tcPr>
          <w:p w:rsidR="00865597" w:rsidRPr="000E7892" w:rsidRDefault="00865597" w:rsidP="00865597">
            <w:pPr>
              <w:tabs>
                <w:tab w:val="left" w:pos="10620"/>
              </w:tabs>
              <w:ind w:right="180"/>
              <w:rPr>
                <w:rFonts w:ascii="Calibri" w:hAnsi="Calibri"/>
                <w:b/>
              </w:rPr>
            </w:pPr>
            <w:r w:rsidRPr="000E7892">
              <w:rPr>
                <w:rFonts w:ascii="Calibri" w:hAnsi="Calibri"/>
                <w:b/>
              </w:rPr>
              <w:t xml:space="preserve">Required Units </w:t>
            </w:r>
            <w:r w:rsidR="00B34945">
              <w:rPr>
                <w:rFonts w:ascii="Calibri" w:hAnsi="Calibri"/>
                <w:b/>
              </w:rPr>
              <w:t>–</w:t>
            </w:r>
            <w:r w:rsidRPr="000E7892">
              <w:rPr>
                <w:rFonts w:ascii="Calibri" w:hAnsi="Calibri"/>
                <w:b/>
              </w:rPr>
              <w:t xml:space="preserve"> Certificate</w:t>
            </w:r>
          </w:p>
        </w:tc>
        <w:tc>
          <w:tcPr>
            <w:tcW w:w="1530" w:type="dxa"/>
          </w:tcPr>
          <w:p w:rsidR="00865597" w:rsidRPr="000E7892" w:rsidRDefault="006A0553" w:rsidP="00865597">
            <w:pPr>
              <w:tabs>
                <w:tab w:val="left" w:pos="10620"/>
              </w:tabs>
              <w:ind w:right="180"/>
              <w:rPr>
                <w:rFonts w:ascii="Calibri" w:hAnsi="Calibri"/>
                <w:b/>
              </w:rPr>
            </w:pPr>
            <w:r>
              <w:rPr>
                <w:rFonts w:ascii="Calibri" w:hAnsi="Calibri"/>
                <w:b/>
              </w:rPr>
              <w:t>27-29</w:t>
            </w:r>
            <w:bookmarkStart w:id="0" w:name="_GoBack"/>
            <w:bookmarkEnd w:id="0"/>
          </w:p>
        </w:tc>
      </w:tr>
    </w:tbl>
    <w:p w:rsidR="00865597" w:rsidRDefault="00865597" w:rsidP="00865597">
      <w:pPr>
        <w:tabs>
          <w:tab w:val="left" w:pos="10620"/>
        </w:tabs>
        <w:ind w:right="180"/>
        <w:rPr>
          <w:rFonts w:ascii="Calibri" w:hAnsi="Calibri"/>
          <w:b/>
        </w:rPr>
      </w:pPr>
    </w:p>
    <w:p w:rsidR="00865597" w:rsidRPr="0096686D" w:rsidRDefault="00865597" w:rsidP="00865597">
      <w:pPr>
        <w:numPr>
          <w:ilvl w:val="0"/>
          <w:numId w:val="4"/>
        </w:numPr>
        <w:ind w:left="360" w:right="270"/>
        <w:rPr>
          <w:rFonts w:ascii="Calibri" w:hAnsi="Calibri"/>
          <w:b/>
        </w:rPr>
      </w:pPr>
      <w:r w:rsidRPr="0096686D">
        <w:rPr>
          <w:rFonts w:ascii="Calibri" w:hAnsi="Calibri"/>
          <w:b/>
        </w:rPr>
        <w:t>Insert the description of the program as it will appear in the catalog:</w:t>
      </w:r>
    </w:p>
    <w:p w:rsidR="002A2CA7" w:rsidRDefault="002A2CA7" w:rsidP="00865597">
      <w:pPr>
        <w:ind w:right="270"/>
        <w:rPr>
          <w:rFonts w:ascii="Calibri" w:hAnsi="Calibri"/>
        </w:rPr>
      </w:pPr>
    </w:p>
    <w:p w:rsidR="00865597" w:rsidRPr="00E06811" w:rsidRDefault="00437280" w:rsidP="00437280">
      <w:pPr>
        <w:ind w:right="270"/>
        <w:rPr>
          <w:rFonts w:ascii="Calibri" w:hAnsi="Calibri"/>
        </w:rPr>
      </w:pPr>
      <w:r w:rsidRPr="00414D27">
        <w:rPr>
          <w:color w:val="000000"/>
          <w:szCs w:val="22"/>
        </w:rPr>
        <w:t>The Stem Cell and Cell-Based Technologies program uses intensive hands-on laboratory courses to train students to culture and genetically modify eukaryotic cells and tissues.  This prepares graduates to work in a biotechnology company that produces stem cells</w:t>
      </w:r>
      <w:r>
        <w:rPr>
          <w:color w:val="000000"/>
          <w:szCs w:val="22"/>
        </w:rPr>
        <w:t xml:space="preserve"> and</w:t>
      </w:r>
      <w:r w:rsidRPr="00414D27">
        <w:rPr>
          <w:color w:val="000000"/>
          <w:szCs w:val="22"/>
        </w:rPr>
        <w:t xml:space="preserve"> other cell-based therap</w:t>
      </w:r>
      <w:r w:rsidR="006A0553">
        <w:rPr>
          <w:color w:val="000000"/>
          <w:szCs w:val="22"/>
        </w:rPr>
        <w:t>eutic products (e.g. CAR-T cell cancer therapies</w:t>
      </w:r>
      <w:r w:rsidRPr="00414D27">
        <w:rPr>
          <w:color w:val="000000"/>
          <w:szCs w:val="22"/>
        </w:rPr>
        <w:t xml:space="preserve">), or </w:t>
      </w:r>
      <w:r w:rsidR="006A0553">
        <w:rPr>
          <w:color w:val="000000"/>
          <w:szCs w:val="22"/>
        </w:rPr>
        <w:t>to pursue</w:t>
      </w:r>
      <w:r w:rsidRPr="00414D27">
        <w:rPr>
          <w:color w:val="000000"/>
          <w:szCs w:val="22"/>
        </w:rPr>
        <w:t xml:space="preserve"> other emerging technologies in</w:t>
      </w:r>
      <w:r>
        <w:rPr>
          <w:color w:val="000000"/>
          <w:szCs w:val="22"/>
        </w:rPr>
        <w:t xml:space="preserve"> </w:t>
      </w:r>
      <w:r w:rsidRPr="00414D27">
        <w:rPr>
          <w:color w:val="000000"/>
          <w:szCs w:val="22"/>
        </w:rPr>
        <w:t xml:space="preserve">regenerative medicine.  The program incorporates </w:t>
      </w:r>
      <w:proofErr w:type="gramStart"/>
      <w:r w:rsidRPr="00414D27">
        <w:rPr>
          <w:color w:val="000000"/>
          <w:szCs w:val="22"/>
        </w:rPr>
        <w:t>gene editing</w:t>
      </w:r>
      <w:proofErr w:type="gramEnd"/>
      <w:r w:rsidRPr="00414D27">
        <w:rPr>
          <w:color w:val="000000"/>
          <w:szCs w:val="22"/>
        </w:rPr>
        <w:t xml:space="preserve"> tools to manipulate cells, introduction of genes using virus vectors</w:t>
      </w:r>
      <w:r w:rsidR="006A0553">
        <w:rPr>
          <w:color w:val="000000"/>
          <w:szCs w:val="22"/>
        </w:rPr>
        <w:t xml:space="preserve"> and other techniques</w:t>
      </w:r>
      <w:r w:rsidRPr="00414D27">
        <w:rPr>
          <w:color w:val="000000"/>
          <w:szCs w:val="22"/>
        </w:rPr>
        <w:t xml:space="preserve">, and also explores promising eukaryotic cell production systems.  </w:t>
      </w:r>
    </w:p>
    <w:p w:rsidR="00865597" w:rsidRPr="00E06811" w:rsidRDefault="00865597" w:rsidP="00865597">
      <w:pPr>
        <w:tabs>
          <w:tab w:val="left" w:pos="10620"/>
        </w:tabs>
        <w:ind w:right="180"/>
        <w:rPr>
          <w:rFonts w:ascii="Calibri" w:hAnsi="Calibri"/>
        </w:rPr>
      </w:pPr>
    </w:p>
    <w:p w:rsidR="00865597" w:rsidRPr="0096686D" w:rsidRDefault="00865597" w:rsidP="00865597">
      <w:pPr>
        <w:numPr>
          <w:ilvl w:val="0"/>
          <w:numId w:val="4"/>
        </w:numPr>
        <w:ind w:left="360" w:right="270"/>
        <w:rPr>
          <w:rFonts w:ascii="Calibri" w:hAnsi="Calibri"/>
          <w:b/>
        </w:rPr>
      </w:pPr>
      <w:r w:rsidRPr="0096686D">
        <w:rPr>
          <w:rFonts w:ascii="Calibri" w:hAnsi="Calibri"/>
          <w:b/>
        </w:rPr>
        <w:t>Provide a brief rationale for the program:</w:t>
      </w:r>
    </w:p>
    <w:p w:rsidR="00445DB6" w:rsidRDefault="00445DB6" w:rsidP="00865597">
      <w:pPr>
        <w:pStyle w:val="ColorfulList-Accent11"/>
        <w:rPr>
          <w:rFonts w:ascii="Calibri" w:hAnsi="Calibri"/>
        </w:rPr>
      </w:pPr>
    </w:p>
    <w:p w:rsidR="00A84D0D" w:rsidRDefault="000546E0" w:rsidP="00A84D0D">
      <w:pPr>
        <w:pStyle w:val="ColorfulList-Accent11"/>
        <w:ind w:left="0" w:firstLine="360"/>
        <w:rPr>
          <w:rFonts w:ascii="Calibri" w:hAnsi="Calibri"/>
        </w:rPr>
      </w:pPr>
      <w:r>
        <w:rPr>
          <w:rFonts w:ascii="Calibri" w:hAnsi="Calibri"/>
        </w:rPr>
        <w:t xml:space="preserve">Solano Community College has built a reputation on </w:t>
      </w:r>
      <w:r w:rsidR="00B34945">
        <w:rPr>
          <w:rFonts w:ascii="Calibri" w:hAnsi="Calibri"/>
        </w:rPr>
        <w:t>Biomanufacturing</w:t>
      </w:r>
      <w:r w:rsidR="00A84D0D">
        <w:rPr>
          <w:rFonts w:ascii="Calibri" w:hAnsi="Calibri"/>
        </w:rPr>
        <w:t>.  For twenty years we have trained students to grow genetically engineered cells that produce protein products like antibodies.  But in the new manufacturing sector that is emerging</w:t>
      </w:r>
      <w:r w:rsidR="009F24D9">
        <w:rPr>
          <w:rFonts w:ascii="Calibri" w:hAnsi="Calibri"/>
        </w:rPr>
        <w:t>,</w:t>
      </w:r>
      <w:r w:rsidR="00A84D0D">
        <w:rPr>
          <w:rFonts w:ascii="Calibri" w:hAnsi="Calibri"/>
        </w:rPr>
        <w:t xml:space="preserve"> companies produce whole cells or tissues (or in the future organs) to treat diseases like</w:t>
      </w:r>
      <w:r w:rsidR="00A84D0D" w:rsidRPr="002A2CA7">
        <w:rPr>
          <w:rFonts w:ascii="Calibri" w:hAnsi="Calibri"/>
        </w:rPr>
        <w:t xml:space="preserve"> cancer and </w:t>
      </w:r>
      <w:r w:rsidR="00A84D0D">
        <w:rPr>
          <w:rFonts w:ascii="Calibri" w:hAnsi="Calibri"/>
        </w:rPr>
        <w:t>to replace damaged or missing tissues</w:t>
      </w:r>
      <w:r w:rsidR="00A84D0D" w:rsidRPr="002A2CA7">
        <w:rPr>
          <w:rFonts w:ascii="Calibri" w:hAnsi="Calibri"/>
        </w:rPr>
        <w:t xml:space="preserve">. </w:t>
      </w:r>
      <w:r w:rsidR="00A84D0D">
        <w:rPr>
          <w:rFonts w:ascii="Calibri" w:hAnsi="Calibri"/>
        </w:rPr>
        <w:t xml:space="preserve">  This new program expands students’ knowledge and skills to allow them to work in this emerging field.  </w:t>
      </w:r>
      <w:r w:rsidR="00A84D0D" w:rsidRPr="002A2CA7">
        <w:rPr>
          <w:rFonts w:ascii="Calibri" w:hAnsi="Calibri"/>
        </w:rPr>
        <w:t>The courses all also serve as electives for the s</w:t>
      </w:r>
      <w:r w:rsidR="00A84D0D">
        <w:rPr>
          <w:rFonts w:ascii="Calibri" w:hAnsi="Calibri"/>
        </w:rPr>
        <w:t>tudents enrolled in Solano College’s</w:t>
      </w:r>
      <w:r w:rsidR="00A84D0D" w:rsidRPr="002A2CA7">
        <w:rPr>
          <w:rFonts w:ascii="Calibri" w:hAnsi="Calibri"/>
        </w:rPr>
        <w:t xml:space="preserve"> Bachelors of Science in Biomanufacturing degree.</w:t>
      </w:r>
    </w:p>
    <w:p w:rsidR="004004C8" w:rsidRDefault="004004C8" w:rsidP="00A84D0D">
      <w:pPr>
        <w:pStyle w:val="ColorfulList-Accent11"/>
        <w:ind w:left="0" w:firstLine="360"/>
        <w:rPr>
          <w:rFonts w:ascii="Calibri" w:hAnsi="Calibri"/>
        </w:rPr>
      </w:pPr>
    </w:p>
    <w:p w:rsidR="00865597" w:rsidRPr="0096686D" w:rsidRDefault="00865597" w:rsidP="0096686D">
      <w:pPr>
        <w:pStyle w:val="ColorfulList-Accent11"/>
        <w:numPr>
          <w:ilvl w:val="0"/>
          <w:numId w:val="4"/>
        </w:numPr>
        <w:rPr>
          <w:rFonts w:ascii="Calibri" w:hAnsi="Calibri"/>
          <w:b/>
        </w:rPr>
      </w:pPr>
      <w:r w:rsidRPr="0096686D">
        <w:rPr>
          <w:rFonts w:ascii="Calibri" w:hAnsi="Calibri"/>
          <w:b/>
        </w:rPr>
        <w:t>List all courses required for program completion, including core requirements, restricted electives and prerequisites.</w:t>
      </w:r>
    </w:p>
    <w:tbl>
      <w:tblPr>
        <w:tblpPr w:leftFromText="180" w:rightFromText="180" w:vertAnchor="text"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3330"/>
        <w:gridCol w:w="7038"/>
      </w:tblGrid>
      <w:tr w:rsidR="00BC322B" w:rsidRPr="00BC322B">
        <w:trPr>
          <w:trHeight w:val="197"/>
        </w:trPr>
        <w:tc>
          <w:tcPr>
            <w:tcW w:w="1080" w:type="dxa"/>
            <w:shd w:val="clear" w:color="auto" w:fill="auto"/>
          </w:tcPr>
          <w:p w:rsidR="00BC322B" w:rsidRPr="00BC322B" w:rsidRDefault="00BC322B" w:rsidP="00BC322B">
            <w:pPr>
              <w:spacing w:line="300" w:lineRule="exact"/>
              <w:rPr>
                <w:rFonts w:ascii="Cambria" w:hAnsi="Cambria"/>
                <w:b/>
                <w:color w:val="404040"/>
                <w:sz w:val="20"/>
              </w:rPr>
            </w:pPr>
            <w:r w:rsidRPr="00BC322B">
              <w:rPr>
                <w:rFonts w:ascii="Cambria" w:hAnsi="Cambria"/>
                <w:b/>
                <w:color w:val="404040"/>
                <w:sz w:val="20"/>
              </w:rPr>
              <w:t>Course</w:t>
            </w:r>
          </w:p>
        </w:tc>
        <w:tc>
          <w:tcPr>
            <w:tcW w:w="3330" w:type="dxa"/>
            <w:shd w:val="clear" w:color="auto" w:fill="auto"/>
          </w:tcPr>
          <w:p w:rsidR="00BC322B" w:rsidRPr="00BC322B" w:rsidRDefault="00BC322B" w:rsidP="00BC322B">
            <w:pPr>
              <w:spacing w:line="300" w:lineRule="exact"/>
              <w:rPr>
                <w:rFonts w:ascii="Cambria" w:hAnsi="Cambria"/>
                <w:b/>
                <w:color w:val="404040"/>
                <w:sz w:val="20"/>
              </w:rPr>
            </w:pPr>
            <w:r w:rsidRPr="00BC322B">
              <w:rPr>
                <w:rFonts w:ascii="Cambria" w:hAnsi="Cambria"/>
                <w:b/>
                <w:color w:val="404040"/>
                <w:sz w:val="20"/>
              </w:rPr>
              <w:t>Name</w:t>
            </w:r>
          </w:p>
        </w:tc>
        <w:tc>
          <w:tcPr>
            <w:tcW w:w="7038" w:type="dxa"/>
            <w:shd w:val="clear" w:color="auto" w:fill="auto"/>
          </w:tcPr>
          <w:p w:rsidR="00BC322B" w:rsidRPr="00BC322B" w:rsidRDefault="0062222D" w:rsidP="00BC322B">
            <w:pPr>
              <w:spacing w:line="300" w:lineRule="exact"/>
              <w:rPr>
                <w:rFonts w:ascii="Cambria" w:hAnsi="Cambria"/>
                <w:b/>
                <w:color w:val="404040"/>
                <w:sz w:val="20"/>
              </w:rPr>
            </w:pPr>
            <w:r>
              <w:rPr>
                <w:rFonts w:ascii="Cambria" w:hAnsi="Cambria"/>
                <w:b/>
                <w:color w:val="404040"/>
                <w:sz w:val="20"/>
              </w:rPr>
              <w:t>Description</w:t>
            </w:r>
          </w:p>
        </w:tc>
      </w:tr>
      <w:tr w:rsidR="00BC322B" w:rsidRPr="00BC322B">
        <w:trPr>
          <w:trHeight w:val="680"/>
        </w:trPr>
        <w:tc>
          <w:tcPr>
            <w:tcW w:w="1080" w:type="dxa"/>
            <w:shd w:val="clear" w:color="auto" w:fill="auto"/>
          </w:tcPr>
          <w:p w:rsidR="00BC322B" w:rsidRPr="00BC322B" w:rsidRDefault="00BC322B" w:rsidP="00BC322B">
            <w:pPr>
              <w:spacing w:line="300" w:lineRule="exact"/>
              <w:rPr>
                <w:rFonts w:ascii="Cambria" w:hAnsi="Cambria"/>
                <w:sz w:val="20"/>
              </w:rPr>
            </w:pPr>
            <w:r w:rsidRPr="00BC322B">
              <w:rPr>
                <w:rFonts w:ascii="Cambria" w:hAnsi="Cambria"/>
                <w:sz w:val="20"/>
              </w:rPr>
              <w:t>BIOT 001</w:t>
            </w:r>
          </w:p>
          <w:p w:rsidR="00BC322B" w:rsidRPr="00BC322B" w:rsidRDefault="00BC322B" w:rsidP="00BC322B">
            <w:pPr>
              <w:spacing w:line="300" w:lineRule="exact"/>
              <w:rPr>
                <w:rFonts w:ascii="Cambria" w:hAnsi="Cambria"/>
                <w:color w:val="404040"/>
                <w:sz w:val="20"/>
              </w:rPr>
            </w:pPr>
          </w:p>
        </w:tc>
        <w:tc>
          <w:tcPr>
            <w:tcW w:w="3330" w:type="dxa"/>
            <w:shd w:val="clear" w:color="auto" w:fill="auto"/>
          </w:tcPr>
          <w:p w:rsidR="00BC322B" w:rsidRPr="00BC322B" w:rsidRDefault="00BC322B" w:rsidP="00BC322B">
            <w:pPr>
              <w:spacing w:line="300" w:lineRule="exact"/>
              <w:rPr>
                <w:rFonts w:ascii="Cambria" w:hAnsi="Cambria"/>
                <w:sz w:val="20"/>
              </w:rPr>
            </w:pPr>
            <w:r w:rsidRPr="00BC322B">
              <w:rPr>
                <w:rFonts w:ascii="Cambria" w:hAnsi="Cambria"/>
                <w:sz w:val="20"/>
              </w:rPr>
              <w:t>Principles of Biotechnology</w:t>
            </w:r>
          </w:p>
          <w:p w:rsidR="00BC322B" w:rsidRPr="00BC322B" w:rsidRDefault="00BC322B" w:rsidP="00BC322B">
            <w:pPr>
              <w:spacing w:line="300" w:lineRule="exact"/>
              <w:rPr>
                <w:rFonts w:ascii="Cambria" w:hAnsi="Cambria"/>
                <w:color w:val="404040"/>
                <w:sz w:val="20"/>
              </w:rPr>
            </w:pPr>
          </w:p>
        </w:tc>
        <w:tc>
          <w:tcPr>
            <w:tcW w:w="7038" w:type="dxa"/>
            <w:shd w:val="clear" w:color="auto" w:fill="auto"/>
          </w:tcPr>
          <w:p w:rsidR="00BC322B" w:rsidRPr="00BC322B" w:rsidRDefault="0062222D" w:rsidP="00FE6814">
            <w:pPr>
              <w:spacing w:beforeLines="1" w:afterLines="1" w:line="300" w:lineRule="exact"/>
              <w:rPr>
                <w:rFonts w:ascii="Cambria" w:hAnsi="Cambria"/>
                <w:color w:val="404040"/>
                <w:sz w:val="20"/>
              </w:rPr>
            </w:pPr>
            <w:r w:rsidRPr="0062222D">
              <w:rPr>
                <w:rFonts w:ascii="Cambria" w:hAnsi="Cambria"/>
                <w:color w:val="404040"/>
                <w:sz w:val="20"/>
              </w:rPr>
              <w:t>This lecture course covers topics important in the development, production, recovery, and analysis of products produced by biotechnology. The course traces the path of a drug or biologic from the cell through the production facility, the final processing, and into the human body. It discusses the growth characteristics of the organisms used to produce pharmaceutical proteins, the techniques used in product recovery, and the techniques used in product analysis</w:t>
            </w:r>
          </w:p>
        </w:tc>
      </w:tr>
      <w:tr w:rsidR="00BC322B" w:rsidRPr="00BC322B">
        <w:trPr>
          <w:trHeight w:val="680"/>
        </w:trPr>
        <w:tc>
          <w:tcPr>
            <w:tcW w:w="1080" w:type="dxa"/>
            <w:shd w:val="clear" w:color="auto" w:fill="auto"/>
          </w:tcPr>
          <w:p w:rsidR="00BC322B" w:rsidRPr="00BC322B" w:rsidRDefault="00BC322B" w:rsidP="00BC322B">
            <w:pPr>
              <w:spacing w:line="300" w:lineRule="exact"/>
              <w:rPr>
                <w:rFonts w:ascii="Cambria" w:hAnsi="Cambria"/>
                <w:sz w:val="20"/>
              </w:rPr>
            </w:pPr>
            <w:r w:rsidRPr="00BC322B">
              <w:rPr>
                <w:rFonts w:ascii="Cambria" w:hAnsi="Cambria"/>
                <w:sz w:val="20"/>
              </w:rPr>
              <w:t>BIOT 052</w:t>
            </w:r>
          </w:p>
        </w:tc>
        <w:tc>
          <w:tcPr>
            <w:tcW w:w="3330" w:type="dxa"/>
            <w:shd w:val="clear" w:color="auto" w:fill="auto"/>
          </w:tcPr>
          <w:p w:rsidR="00BC322B" w:rsidRPr="00BC322B" w:rsidRDefault="00BC322B" w:rsidP="00BC322B">
            <w:pPr>
              <w:spacing w:line="300" w:lineRule="exact"/>
              <w:rPr>
                <w:rFonts w:ascii="Cambria" w:hAnsi="Cambria"/>
                <w:sz w:val="20"/>
              </w:rPr>
            </w:pPr>
            <w:r w:rsidRPr="00BC322B">
              <w:rPr>
                <w:rFonts w:ascii="Cambria" w:hAnsi="Cambria"/>
                <w:sz w:val="20"/>
              </w:rPr>
              <w:t>Business, Regulatory, and Quality Practices in Biotechnology</w:t>
            </w:r>
          </w:p>
        </w:tc>
        <w:tc>
          <w:tcPr>
            <w:tcW w:w="7038" w:type="dxa"/>
            <w:shd w:val="clear" w:color="auto" w:fill="auto"/>
          </w:tcPr>
          <w:p w:rsidR="00BC322B" w:rsidRPr="00BC322B" w:rsidRDefault="0062222D" w:rsidP="0062222D">
            <w:pPr>
              <w:spacing w:line="300" w:lineRule="exact"/>
              <w:rPr>
                <w:rFonts w:ascii="Cambria" w:hAnsi="Cambria"/>
                <w:color w:val="404040"/>
                <w:sz w:val="20"/>
              </w:rPr>
            </w:pPr>
            <w:r w:rsidRPr="0062222D">
              <w:rPr>
                <w:rFonts w:ascii="Cambria" w:hAnsi="Cambria"/>
                <w:color w:val="404040"/>
                <w:sz w:val="20"/>
              </w:rPr>
              <w:t>This course examines how basic business principles and sound manufacturing procedures assure the quality and safety of a product as the manufacturing team moves a product down the biotechnology production pipeline. It explores the role of governmental oversight and regulation during the discovery, development, and manufacturing of new products produced by biotechnology.</w:t>
            </w:r>
          </w:p>
        </w:tc>
      </w:tr>
      <w:tr w:rsidR="00BC322B" w:rsidRPr="00BC322B">
        <w:trPr>
          <w:trHeight w:val="824"/>
        </w:trPr>
        <w:tc>
          <w:tcPr>
            <w:tcW w:w="1080" w:type="dxa"/>
            <w:shd w:val="clear" w:color="auto" w:fill="auto"/>
          </w:tcPr>
          <w:p w:rsidR="00BC322B" w:rsidRPr="00BC322B" w:rsidRDefault="00BC322B" w:rsidP="00BC322B">
            <w:pPr>
              <w:spacing w:line="300" w:lineRule="exact"/>
              <w:rPr>
                <w:rFonts w:ascii="Cambria" w:hAnsi="Cambria"/>
                <w:sz w:val="20"/>
              </w:rPr>
            </w:pPr>
            <w:r w:rsidRPr="00BC322B">
              <w:rPr>
                <w:rFonts w:ascii="Cambria" w:hAnsi="Cambria"/>
                <w:sz w:val="20"/>
              </w:rPr>
              <w:t>BIOT 057</w:t>
            </w:r>
          </w:p>
        </w:tc>
        <w:tc>
          <w:tcPr>
            <w:tcW w:w="3330" w:type="dxa"/>
            <w:shd w:val="clear" w:color="auto" w:fill="auto"/>
          </w:tcPr>
          <w:p w:rsidR="00BC322B" w:rsidRPr="00BC322B" w:rsidRDefault="00BC322B" w:rsidP="00BC322B">
            <w:pPr>
              <w:spacing w:line="300" w:lineRule="exact"/>
              <w:rPr>
                <w:rFonts w:ascii="Cambria" w:hAnsi="Cambria"/>
                <w:sz w:val="20"/>
              </w:rPr>
            </w:pPr>
            <w:r w:rsidRPr="00BC322B">
              <w:rPr>
                <w:rFonts w:ascii="Cambria" w:hAnsi="Cambria"/>
                <w:sz w:val="20"/>
              </w:rPr>
              <w:t>Synthetic Biology and Algae Biotechnology</w:t>
            </w:r>
          </w:p>
        </w:tc>
        <w:tc>
          <w:tcPr>
            <w:tcW w:w="7038" w:type="dxa"/>
            <w:shd w:val="clear" w:color="auto" w:fill="auto"/>
          </w:tcPr>
          <w:p w:rsidR="00BC322B" w:rsidRPr="00BC322B" w:rsidRDefault="00497E1A" w:rsidP="00BC322B">
            <w:pPr>
              <w:spacing w:line="300" w:lineRule="exact"/>
              <w:rPr>
                <w:rFonts w:ascii="Cambria" w:hAnsi="Cambria"/>
                <w:sz w:val="20"/>
              </w:rPr>
            </w:pPr>
            <w:r w:rsidRPr="00497E1A">
              <w:rPr>
                <w:rFonts w:ascii="Cambria" w:hAnsi="Cambria"/>
                <w:sz w:val="20"/>
              </w:rPr>
              <w:t>Combines two emerging areas in biotechnology through exploration of advances in synthetic biology and algae biotechnology.  Synthetic biology applies advanced gene editing techniques for the creation of new organisms.  Topics include synthetic DNA synthesis, minimal cells, manipulation of biobricks, gene circuits, CRISPR/Cas and other gene editing tools, and cell free production.  These techniques can be utilized to produce biomaterials, DNA for gene therapy, and algae bio-based production.  Students isolate, identify, manipulate, grow, monitor, and harvest algae for biofuels, nutraceuticals, industrial enzymes, and therapeutic proteins in the laboratory.</w:t>
            </w:r>
          </w:p>
        </w:tc>
      </w:tr>
      <w:tr w:rsidR="00BC322B" w:rsidRPr="00BC322B">
        <w:trPr>
          <w:trHeight w:val="1250"/>
        </w:trPr>
        <w:tc>
          <w:tcPr>
            <w:tcW w:w="1080" w:type="dxa"/>
            <w:shd w:val="clear" w:color="auto" w:fill="auto"/>
          </w:tcPr>
          <w:p w:rsidR="00BC322B" w:rsidRPr="00BC322B" w:rsidRDefault="00BC322B" w:rsidP="00BC322B">
            <w:pPr>
              <w:spacing w:line="300" w:lineRule="exact"/>
              <w:rPr>
                <w:rFonts w:ascii="Cambria" w:hAnsi="Cambria"/>
                <w:sz w:val="20"/>
              </w:rPr>
            </w:pPr>
            <w:r w:rsidRPr="00BC322B">
              <w:rPr>
                <w:rFonts w:ascii="Cambria" w:hAnsi="Cambria"/>
                <w:sz w:val="20"/>
              </w:rPr>
              <w:t>BIOT 060</w:t>
            </w:r>
          </w:p>
          <w:p w:rsidR="00BC322B" w:rsidRPr="00BC322B" w:rsidRDefault="00BC322B" w:rsidP="00BC322B">
            <w:pPr>
              <w:spacing w:line="300" w:lineRule="exact"/>
              <w:rPr>
                <w:rFonts w:ascii="Cambria" w:hAnsi="Cambria"/>
                <w:color w:val="404040"/>
                <w:sz w:val="20"/>
              </w:rPr>
            </w:pPr>
          </w:p>
        </w:tc>
        <w:tc>
          <w:tcPr>
            <w:tcW w:w="3330" w:type="dxa"/>
            <w:shd w:val="clear" w:color="auto" w:fill="auto"/>
          </w:tcPr>
          <w:p w:rsidR="00BC322B" w:rsidRPr="00BC322B" w:rsidRDefault="00BC322B" w:rsidP="00BC322B">
            <w:pPr>
              <w:spacing w:line="300" w:lineRule="exact"/>
              <w:rPr>
                <w:rFonts w:ascii="Cambria" w:hAnsi="Cambria"/>
                <w:sz w:val="20"/>
              </w:rPr>
            </w:pPr>
            <w:r w:rsidRPr="00BC322B">
              <w:rPr>
                <w:rFonts w:ascii="Cambria" w:hAnsi="Cambria"/>
                <w:sz w:val="20"/>
              </w:rPr>
              <w:t>Mammalian Cell Culture</w:t>
            </w:r>
          </w:p>
        </w:tc>
        <w:tc>
          <w:tcPr>
            <w:tcW w:w="7038" w:type="dxa"/>
            <w:shd w:val="clear" w:color="auto" w:fill="auto"/>
          </w:tcPr>
          <w:p w:rsidR="00BC322B" w:rsidRPr="00BC322B" w:rsidRDefault="0062222D" w:rsidP="00BC322B">
            <w:pPr>
              <w:spacing w:line="300" w:lineRule="exact"/>
              <w:rPr>
                <w:rFonts w:ascii="Cambria" w:hAnsi="Cambria"/>
                <w:color w:val="404040"/>
                <w:sz w:val="20"/>
              </w:rPr>
            </w:pPr>
            <w:r>
              <w:rPr>
                <w:rFonts w:ascii="Cambria" w:hAnsi="Cambria"/>
                <w:color w:val="404040"/>
                <w:sz w:val="20"/>
              </w:rPr>
              <w:t>Students</w:t>
            </w:r>
            <w:r w:rsidRPr="0062222D">
              <w:rPr>
                <w:rFonts w:ascii="Cambria" w:hAnsi="Cambria"/>
                <w:color w:val="404040"/>
                <w:sz w:val="20"/>
              </w:rPr>
              <w:t xml:space="preserve"> learn mammalian cell culture techniques that include working under aseptic conditions, sterile techniques in a biosafety cabinet (laminar flow hood), media preparation, quantification and passage of cells, and cryopreservation of cell lines.   Laboratory experience prepares students for work in industry.</w:t>
            </w:r>
          </w:p>
        </w:tc>
      </w:tr>
      <w:tr w:rsidR="00BC322B" w:rsidRPr="00BC322B">
        <w:trPr>
          <w:trHeight w:val="630"/>
        </w:trPr>
        <w:tc>
          <w:tcPr>
            <w:tcW w:w="1080" w:type="dxa"/>
            <w:shd w:val="clear" w:color="auto" w:fill="auto"/>
          </w:tcPr>
          <w:p w:rsidR="00BC322B" w:rsidRPr="00BC322B" w:rsidRDefault="00BC322B" w:rsidP="00BC322B">
            <w:pPr>
              <w:spacing w:line="300" w:lineRule="exact"/>
              <w:rPr>
                <w:rFonts w:ascii="Cambria" w:hAnsi="Cambria"/>
                <w:sz w:val="20"/>
              </w:rPr>
            </w:pPr>
            <w:r w:rsidRPr="00BC322B">
              <w:rPr>
                <w:rFonts w:ascii="Cambria" w:hAnsi="Cambria"/>
                <w:sz w:val="20"/>
              </w:rPr>
              <w:t>BIOT 061</w:t>
            </w:r>
          </w:p>
          <w:p w:rsidR="00BC322B" w:rsidRPr="00BC322B" w:rsidRDefault="00BC322B" w:rsidP="00BC322B">
            <w:pPr>
              <w:spacing w:line="300" w:lineRule="exact"/>
              <w:rPr>
                <w:rFonts w:ascii="Cambria" w:hAnsi="Cambria"/>
                <w:color w:val="404040"/>
                <w:sz w:val="20"/>
              </w:rPr>
            </w:pPr>
          </w:p>
        </w:tc>
        <w:tc>
          <w:tcPr>
            <w:tcW w:w="3330" w:type="dxa"/>
            <w:shd w:val="clear" w:color="auto" w:fill="auto"/>
          </w:tcPr>
          <w:p w:rsidR="00BC322B" w:rsidRPr="00BC322B" w:rsidRDefault="00BC322B" w:rsidP="00BC322B">
            <w:pPr>
              <w:spacing w:line="300" w:lineRule="exact"/>
              <w:rPr>
                <w:rFonts w:ascii="Cambria" w:hAnsi="Cambria"/>
                <w:sz w:val="20"/>
              </w:rPr>
            </w:pPr>
            <w:r w:rsidRPr="00BC322B">
              <w:rPr>
                <w:rFonts w:ascii="Cambria" w:hAnsi="Cambria"/>
                <w:sz w:val="20"/>
              </w:rPr>
              <w:t>Stem Cells</w:t>
            </w:r>
          </w:p>
        </w:tc>
        <w:tc>
          <w:tcPr>
            <w:tcW w:w="7038" w:type="dxa"/>
            <w:shd w:val="clear" w:color="auto" w:fill="auto"/>
          </w:tcPr>
          <w:p w:rsidR="00BC322B" w:rsidRPr="00BC322B" w:rsidRDefault="0062222D" w:rsidP="00BC322B">
            <w:pPr>
              <w:spacing w:line="300" w:lineRule="exact"/>
              <w:rPr>
                <w:rFonts w:ascii="Cambria" w:hAnsi="Cambria"/>
                <w:sz w:val="20"/>
              </w:rPr>
            </w:pPr>
            <w:r w:rsidRPr="0062222D">
              <w:rPr>
                <w:rFonts w:ascii="Cambria" w:hAnsi="Cambria"/>
                <w:sz w:val="20"/>
              </w:rPr>
              <w:t>Covers the principles of stem cell biology. Topics include embryonic stem cells in early development, adult stem cells, induced pluripotent stem cells, and the ethical issues involved in stem cell research. Emphasis on laboratory techniques including culture of stem cells and organoids and directed differentiation of mouse embryonic stem cells.  The laboratory emphasizes analysis of stem cells by immunofluorescence and flow cytometry</w:t>
            </w:r>
          </w:p>
        </w:tc>
      </w:tr>
      <w:tr w:rsidR="00BC322B" w:rsidRPr="00BC322B">
        <w:trPr>
          <w:trHeight w:val="1148"/>
        </w:trPr>
        <w:tc>
          <w:tcPr>
            <w:tcW w:w="1080" w:type="dxa"/>
            <w:shd w:val="clear" w:color="auto" w:fill="auto"/>
          </w:tcPr>
          <w:p w:rsidR="00FA7E57" w:rsidRPr="00BC322B" w:rsidRDefault="00BC322B" w:rsidP="00FA7E57">
            <w:pPr>
              <w:spacing w:line="300" w:lineRule="exact"/>
              <w:rPr>
                <w:rFonts w:ascii="Cambria" w:hAnsi="Cambria"/>
                <w:color w:val="404040"/>
                <w:sz w:val="20"/>
              </w:rPr>
            </w:pPr>
            <w:r w:rsidRPr="00BC322B">
              <w:rPr>
                <w:rFonts w:ascii="Cambria" w:hAnsi="Cambria"/>
                <w:sz w:val="20"/>
              </w:rPr>
              <w:t xml:space="preserve">BIOT 062 </w:t>
            </w:r>
          </w:p>
          <w:p w:rsidR="00BC322B" w:rsidRPr="00BC322B" w:rsidRDefault="00BC322B" w:rsidP="00BC322B">
            <w:pPr>
              <w:spacing w:line="300" w:lineRule="exact"/>
              <w:rPr>
                <w:rFonts w:ascii="Cambria" w:hAnsi="Cambria"/>
                <w:color w:val="404040"/>
                <w:sz w:val="20"/>
              </w:rPr>
            </w:pPr>
          </w:p>
        </w:tc>
        <w:tc>
          <w:tcPr>
            <w:tcW w:w="3330" w:type="dxa"/>
            <w:shd w:val="clear" w:color="auto" w:fill="auto"/>
          </w:tcPr>
          <w:p w:rsidR="00BC322B" w:rsidRPr="00BC322B" w:rsidRDefault="00BC322B" w:rsidP="00BC322B">
            <w:pPr>
              <w:spacing w:line="300" w:lineRule="exact"/>
              <w:rPr>
                <w:rFonts w:ascii="Cambria" w:hAnsi="Cambria"/>
                <w:sz w:val="20"/>
              </w:rPr>
            </w:pPr>
            <w:r w:rsidRPr="00BC322B">
              <w:rPr>
                <w:rFonts w:ascii="Cambria" w:hAnsi="Cambria"/>
                <w:sz w:val="20"/>
              </w:rPr>
              <w:t>Cell Culture and Protein Recovery</w:t>
            </w:r>
          </w:p>
          <w:p w:rsidR="00BC322B" w:rsidRPr="00BC322B" w:rsidRDefault="00BC322B" w:rsidP="00BC322B">
            <w:pPr>
              <w:spacing w:line="300" w:lineRule="exact"/>
              <w:rPr>
                <w:rFonts w:ascii="Cambria" w:hAnsi="Cambria"/>
                <w:sz w:val="20"/>
              </w:rPr>
            </w:pPr>
          </w:p>
          <w:p w:rsidR="00BC322B" w:rsidRPr="00BC322B" w:rsidRDefault="00BC322B" w:rsidP="00BC322B">
            <w:pPr>
              <w:spacing w:line="300" w:lineRule="exact"/>
              <w:rPr>
                <w:rFonts w:ascii="Cambria" w:hAnsi="Cambria"/>
                <w:color w:val="404040"/>
                <w:sz w:val="20"/>
              </w:rPr>
            </w:pPr>
          </w:p>
          <w:p w:rsidR="00BC322B" w:rsidRPr="00BC322B" w:rsidRDefault="00BC322B" w:rsidP="00BC322B">
            <w:pPr>
              <w:spacing w:line="300" w:lineRule="exact"/>
              <w:rPr>
                <w:rFonts w:ascii="Cambria" w:hAnsi="Cambria"/>
                <w:color w:val="404040"/>
                <w:sz w:val="20"/>
              </w:rPr>
            </w:pPr>
          </w:p>
        </w:tc>
        <w:tc>
          <w:tcPr>
            <w:tcW w:w="7038" w:type="dxa"/>
            <w:shd w:val="clear" w:color="auto" w:fill="auto"/>
          </w:tcPr>
          <w:p w:rsidR="00BC322B" w:rsidRPr="00BC322B" w:rsidRDefault="0062222D" w:rsidP="00BC322B">
            <w:pPr>
              <w:spacing w:line="300" w:lineRule="exact"/>
              <w:rPr>
                <w:rFonts w:ascii="Cambria" w:hAnsi="Cambria"/>
                <w:sz w:val="20"/>
              </w:rPr>
            </w:pPr>
            <w:r w:rsidRPr="0062222D">
              <w:rPr>
                <w:rFonts w:ascii="Cambria" w:hAnsi="Cambria"/>
                <w:sz w:val="20"/>
              </w:rPr>
              <w:t>This laboratory course teaches the skills needed to serve as a technician in biotechnology production. Students grow and monitor bacterial, yeast, and mammalian cells on a laboratory scale that emulates the large-scale production used in industry. Students will become familiar with the cleaning, sterilization, aseptic inoculation, operation, and monitoring of fermenters and bioreactors. Students then recover and purify proteins produced by those cell cultures. They recover and purify proteins using centrifugation, ultrafiltration, and chromatography techniques. The course emphasizes the use of current Good Manufacturing Practices (cGMP), and students gain experience following Standard Operating Procedures (SOP</w:t>
            </w:r>
            <w:r>
              <w:rPr>
                <w:rFonts w:ascii="Cambria" w:hAnsi="Cambria"/>
                <w:sz w:val="20"/>
              </w:rPr>
              <w:t>s)</w:t>
            </w:r>
            <w:r w:rsidR="00B34945">
              <w:rPr>
                <w:rFonts w:ascii="Cambria" w:hAnsi="Cambria"/>
                <w:sz w:val="20"/>
              </w:rPr>
              <w:t>.</w:t>
            </w:r>
          </w:p>
        </w:tc>
      </w:tr>
    </w:tbl>
    <w:p w:rsidR="00865597" w:rsidRPr="000B2FE9" w:rsidRDefault="00497E1A" w:rsidP="00865597">
      <w:pPr>
        <w:tabs>
          <w:tab w:val="left" w:pos="10620"/>
        </w:tabs>
        <w:ind w:right="180"/>
        <w:rPr>
          <w:rFonts w:ascii="Calibri" w:hAnsi="Calibri"/>
          <w:sz w:val="22"/>
        </w:rPr>
      </w:pPr>
      <w:r w:rsidRPr="000B2FE9">
        <w:rPr>
          <w:rFonts w:ascii="Calibri" w:hAnsi="Calibri"/>
          <w:sz w:val="22"/>
        </w:rPr>
        <w:t xml:space="preserve">BIO 014 (Principles of Microbiology) or BIO 002 (Cell/Molecular Biology) </w:t>
      </w:r>
      <w:proofErr w:type="gramStart"/>
      <w:r w:rsidRPr="000B2FE9">
        <w:rPr>
          <w:rFonts w:ascii="Calibri" w:hAnsi="Calibri"/>
          <w:sz w:val="22"/>
        </w:rPr>
        <w:t>serve</w:t>
      </w:r>
      <w:proofErr w:type="gramEnd"/>
      <w:r w:rsidRPr="000B2FE9">
        <w:rPr>
          <w:rFonts w:ascii="Calibri" w:hAnsi="Calibri"/>
          <w:sz w:val="22"/>
        </w:rPr>
        <w:t xml:space="preserve"> as prerequisites for this courses.  These courses have CHEM 010 (Intermediate Chemistry) or CHEM 001 (General Chemistry 1) </w:t>
      </w:r>
      <w:r w:rsidR="00E25795" w:rsidRPr="000B2FE9">
        <w:rPr>
          <w:rFonts w:ascii="Calibri" w:hAnsi="Calibri"/>
          <w:sz w:val="22"/>
        </w:rPr>
        <w:t xml:space="preserve">or Chem 012 (Chemistry for </w:t>
      </w:r>
      <w:r w:rsidR="00A94EF1" w:rsidRPr="000B2FE9">
        <w:rPr>
          <w:rFonts w:ascii="Calibri" w:hAnsi="Calibri"/>
          <w:sz w:val="22"/>
        </w:rPr>
        <w:t xml:space="preserve">the </w:t>
      </w:r>
      <w:r w:rsidR="00E25795" w:rsidRPr="000B2FE9">
        <w:rPr>
          <w:rFonts w:ascii="Calibri" w:hAnsi="Calibri"/>
          <w:sz w:val="22"/>
        </w:rPr>
        <w:t xml:space="preserve">Health Sciences) </w:t>
      </w:r>
      <w:r w:rsidRPr="000B2FE9">
        <w:rPr>
          <w:rFonts w:ascii="Calibri" w:hAnsi="Calibri"/>
          <w:sz w:val="22"/>
        </w:rPr>
        <w:t xml:space="preserve">as prerequisites.   </w:t>
      </w:r>
      <w:r w:rsidR="006A0553" w:rsidRPr="000B2FE9">
        <w:rPr>
          <w:rFonts w:ascii="Calibri" w:hAnsi="Calibri"/>
          <w:sz w:val="22"/>
        </w:rPr>
        <w:t xml:space="preserve">These prerequisite units are included in the units for the certificate.  </w:t>
      </w:r>
    </w:p>
    <w:p w:rsidR="00865597" w:rsidRPr="005553AF" w:rsidRDefault="00865597" w:rsidP="00D405FA">
      <w:pPr>
        <w:numPr>
          <w:ilvl w:val="0"/>
          <w:numId w:val="4"/>
        </w:numPr>
        <w:ind w:left="360" w:right="180"/>
        <w:rPr>
          <w:rFonts w:ascii="Calibri" w:hAnsi="Calibri"/>
          <w:b/>
        </w:rPr>
      </w:pPr>
      <w:r w:rsidRPr="0096686D">
        <w:rPr>
          <w:rFonts w:ascii="Calibri" w:hAnsi="Calibri"/>
          <w:b/>
        </w:rPr>
        <w:t>Summarize the Labor Market outlook (including citation of the source of data) for students exiting the program.</w:t>
      </w:r>
    </w:p>
    <w:p w:rsidR="00865597" w:rsidRDefault="004F475E" w:rsidP="00865597">
      <w:pPr>
        <w:tabs>
          <w:tab w:val="left" w:pos="10620"/>
        </w:tabs>
        <w:ind w:right="180"/>
        <w:rPr>
          <w:rFonts w:ascii="Calibri" w:hAnsi="Calibri"/>
        </w:rPr>
      </w:pPr>
      <w:r>
        <w:rPr>
          <w:rFonts w:ascii="Calibri" w:hAnsi="Calibri"/>
        </w:rPr>
        <w:t>Th</w:t>
      </w:r>
      <w:r w:rsidR="00B34945">
        <w:rPr>
          <w:rFonts w:ascii="Calibri" w:hAnsi="Calibri"/>
        </w:rPr>
        <w:t>e Labor Market Analysis was</w:t>
      </w:r>
      <w:r>
        <w:rPr>
          <w:rFonts w:ascii="Calibri" w:hAnsi="Calibri"/>
        </w:rPr>
        <w:t xml:space="preserve"> performed by the Center of Excellence</w:t>
      </w:r>
      <w:r w:rsidR="00B34945">
        <w:rPr>
          <w:rFonts w:ascii="Calibri" w:hAnsi="Calibri"/>
        </w:rPr>
        <w:t xml:space="preserve"> at City College of San Francisco</w:t>
      </w:r>
      <w:r>
        <w:rPr>
          <w:rFonts w:ascii="Calibri" w:hAnsi="Calibri"/>
        </w:rPr>
        <w:t>.  (</w:t>
      </w:r>
      <w:r w:rsidR="00B34945">
        <w:rPr>
          <w:rFonts w:ascii="Calibri" w:hAnsi="Calibri"/>
        </w:rPr>
        <w:t xml:space="preserve">The complete analysis </w:t>
      </w:r>
      <w:r>
        <w:rPr>
          <w:rFonts w:ascii="Calibri" w:hAnsi="Calibri"/>
        </w:rPr>
        <w:t>is attached.)  This analysis shows a gap</w:t>
      </w:r>
      <w:r w:rsidR="006837B5">
        <w:rPr>
          <w:rFonts w:ascii="Calibri" w:hAnsi="Calibri"/>
        </w:rPr>
        <w:t xml:space="preserve"> in the San Francisco Bay Area</w:t>
      </w:r>
      <w:r>
        <w:rPr>
          <w:rFonts w:ascii="Calibri" w:hAnsi="Calibri"/>
        </w:rPr>
        <w:t xml:space="preserve"> between the number of technicians generated by our local colleges and the number of job o</w:t>
      </w:r>
      <w:r w:rsidR="006837B5">
        <w:rPr>
          <w:rFonts w:ascii="Calibri" w:hAnsi="Calibri"/>
        </w:rPr>
        <w:t xml:space="preserve">penings projected in the future.   We do not focus solely on job projections in the North Bay, since, based on our experience with graduates, student often accept job offers from companies located in other counties through the San Francisco Bay Area.  </w:t>
      </w:r>
      <w:r w:rsidR="00D024A3">
        <w:rPr>
          <w:rFonts w:ascii="Calibri" w:hAnsi="Calibri"/>
        </w:rPr>
        <w:t xml:space="preserve">But, national and international analyses suggest that this field will be huge:  a $100 billion industry in the US and a $250 million industry worldwide in the next five years.  (Ark report 2018)  And, a recent National Public radio segment suggested that this field </w:t>
      </w:r>
      <w:proofErr w:type="gramStart"/>
      <w:r w:rsidR="00D024A3">
        <w:rPr>
          <w:rFonts w:ascii="Calibri" w:hAnsi="Calibri"/>
        </w:rPr>
        <w:t>will</w:t>
      </w:r>
      <w:proofErr w:type="gramEnd"/>
      <w:r w:rsidR="00D024A3">
        <w:rPr>
          <w:rFonts w:ascii="Calibri" w:hAnsi="Calibri"/>
        </w:rPr>
        <w:t xml:space="preserve"> be so big (and so expensive) that it might collapse the healthcare system.  </w:t>
      </w:r>
      <w:r w:rsidR="004158CC">
        <w:rPr>
          <w:rFonts w:ascii="Calibri" w:hAnsi="Calibri"/>
        </w:rPr>
        <w:t xml:space="preserve">While the financing of this field will be a future concern, this analysis indicates that this field will be huge with a large workforce requirement.  </w:t>
      </w:r>
      <w:r w:rsidR="00D024A3">
        <w:rPr>
          <w:rFonts w:ascii="Calibri" w:hAnsi="Calibri"/>
        </w:rPr>
        <w:t xml:space="preserve"> </w:t>
      </w:r>
    </w:p>
    <w:p w:rsidR="00B34945" w:rsidRPr="00E06811" w:rsidRDefault="00B34945" w:rsidP="00865597">
      <w:pPr>
        <w:tabs>
          <w:tab w:val="left" w:pos="10620"/>
        </w:tabs>
        <w:ind w:right="180"/>
        <w:rPr>
          <w:rFonts w:ascii="Calibri" w:hAnsi="Calibri"/>
        </w:rPr>
      </w:pPr>
    </w:p>
    <w:p w:rsidR="004F475E" w:rsidRPr="005553AF" w:rsidRDefault="00865597" w:rsidP="0096686D">
      <w:pPr>
        <w:numPr>
          <w:ilvl w:val="0"/>
          <w:numId w:val="4"/>
        </w:numPr>
        <w:ind w:left="360" w:right="270"/>
        <w:rPr>
          <w:rFonts w:ascii="Calibri" w:hAnsi="Calibri"/>
          <w:b/>
        </w:rPr>
      </w:pPr>
      <w:r w:rsidRPr="0096686D">
        <w:rPr>
          <w:rFonts w:ascii="Calibri" w:hAnsi="Calibri"/>
          <w:b/>
        </w:rPr>
        <w:t>List similar programs at other colleges in the service area which may be adversely impacted as follows:</w:t>
      </w:r>
    </w:p>
    <w:p w:rsidR="004F475E" w:rsidRPr="00E06811" w:rsidRDefault="00D405FA" w:rsidP="004F475E">
      <w:pPr>
        <w:ind w:right="270"/>
        <w:rPr>
          <w:rFonts w:ascii="Calibri" w:hAnsi="Calibri"/>
        </w:rPr>
      </w:pPr>
      <w:r>
        <w:rPr>
          <w:rFonts w:ascii="Calibri" w:hAnsi="Calibri"/>
        </w:rPr>
        <w:tab/>
      </w:r>
      <w:r w:rsidR="001505E3">
        <w:rPr>
          <w:rFonts w:ascii="Calibri" w:hAnsi="Calibri"/>
        </w:rPr>
        <w:t xml:space="preserve">The design of this program is being coordinated with several national and regional efforts.  City College of San Francisco has been part of a National Science Foundation Advanced Technological Education grant headed by our collaborators in Madison Wisconsin.  CCSF also has had a CIRM (California Institute for Regenerative Medicine) grant for years. </w:t>
      </w:r>
      <w:r w:rsidR="008528A4">
        <w:rPr>
          <w:rFonts w:ascii="Calibri" w:hAnsi="Calibri"/>
        </w:rPr>
        <w:t xml:space="preserve">  Solano College has been added to a new NSF ATE grant for the next 4 years.  Also, these colleges are working with NIIMBL, the National Institute for Innovation in the Manufacture of Biologics – a $ 250 </w:t>
      </w:r>
      <w:r w:rsidR="00911DBA">
        <w:rPr>
          <w:rFonts w:ascii="Calibri" w:hAnsi="Calibri"/>
        </w:rPr>
        <w:t xml:space="preserve">million </w:t>
      </w:r>
      <w:r w:rsidR="008528A4">
        <w:rPr>
          <w:rFonts w:ascii="Calibri" w:hAnsi="Calibri"/>
        </w:rPr>
        <w:t>effort led by the University of Delaware; this consortium will contribute additional expertise</w:t>
      </w:r>
      <w:r w:rsidR="00D67CD3">
        <w:rPr>
          <w:rFonts w:ascii="Calibri" w:hAnsi="Calibri"/>
        </w:rPr>
        <w:t xml:space="preserve"> and we have submitted a grant for $600,000 to this organization</w:t>
      </w:r>
      <w:r w:rsidR="008528A4">
        <w:rPr>
          <w:rFonts w:ascii="Calibri" w:hAnsi="Calibri"/>
        </w:rPr>
        <w:t xml:space="preserve">.  </w:t>
      </w:r>
      <w:r w:rsidR="001505E3">
        <w:rPr>
          <w:rFonts w:ascii="Calibri" w:hAnsi="Calibri"/>
        </w:rPr>
        <w:t xml:space="preserve">   </w:t>
      </w:r>
    </w:p>
    <w:p w:rsidR="00865597" w:rsidRPr="00E06811" w:rsidRDefault="00865597" w:rsidP="00865597">
      <w:pPr>
        <w:tabs>
          <w:tab w:val="left" w:pos="10620"/>
        </w:tabs>
        <w:ind w:right="180"/>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4"/>
        <w:gridCol w:w="2754"/>
        <w:gridCol w:w="2754"/>
        <w:gridCol w:w="2754"/>
      </w:tblGrid>
      <w:tr w:rsidR="00865597" w:rsidRPr="00E06811">
        <w:tc>
          <w:tcPr>
            <w:tcW w:w="2754" w:type="dxa"/>
          </w:tcPr>
          <w:p w:rsidR="00865597" w:rsidRPr="00E06811" w:rsidRDefault="00865597" w:rsidP="00865597">
            <w:pPr>
              <w:tabs>
                <w:tab w:val="left" w:pos="10620"/>
              </w:tabs>
              <w:ind w:right="180"/>
              <w:rPr>
                <w:rFonts w:ascii="Calibri" w:hAnsi="Calibri"/>
              </w:rPr>
            </w:pPr>
            <w:r w:rsidRPr="00E06811">
              <w:rPr>
                <w:rFonts w:ascii="Calibri" w:hAnsi="Calibri"/>
              </w:rPr>
              <w:t>College</w:t>
            </w:r>
          </w:p>
        </w:tc>
        <w:tc>
          <w:tcPr>
            <w:tcW w:w="2754" w:type="dxa"/>
          </w:tcPr>
          <w:p w:rsidR="00865597" w:rsidRPr="00E06811" w:rsidRDefault="00865597" w:rsidP="00865597">
            <w:pPr>
              <w:tabs>
                <w:tab w:val="left" w:pos="10620"/>
              </w:tabs>
              <w:ind w:right="180"/>
              <w:rPr>
                <w:rFonts w:ascii="Calibri" w:hAnsi="Calibri"/>
              </w:rPr>
            </w:pPr>
            <w:r w:rsidRPr="00E06811">
              <w:rPr>
                <w:rFonts w:ascii="Calibri" w:hAnsi="Calibri"/>
              </w:rPr>
              <w:t>Program</w:t>
            </w:r>
          </w:p>
        </w:tc>
        <w:tc>
          <w:tcPr>
            <w:tcW w:w="2754" w:type="dxa"/>
          </w:tcPr>
          <w:p w:rsidR="00865597" w:rsidRPr="00E06811" w:rsidRDefault="00865597" w:rsidP="00865597">
            <w:pPr>
              <w:tabs>
                <w:tab w:val="left" w:pos="10620"/>
              </w:tabs>
              <w:ind w:right="180"/>
              <w:rPr>
                <w:rFonts w:ascii="Calibri" w:hAnsi="Calibri"/>
              </w:rPr>
            </w:pPr>
            <w:r w:rsidRPr="00E06811">
              <w:rPr>
                <w:rFonts w:ascii="Calibri" w:hAnsi="Calibri"/>
              </w:rPr>
              <w:t>Who you contacted</w:t>
            </w:r>
          </w:p>
        </w:tc>
        <w:tc>
          <w:tcPr>
            <w:tcW w:w="2754" w:type="dxa"/>
          </w:tcPr>
          <w:p w:rsidR="00865597" w:rsidRPr="00E06811" w:rsidRDefault="00865597" w:rsidP="00865597">
            <w:pPr>
              <w:tabs>
                <w:tab w:val="left" w:pos="10620"/>
              </w:tabs>
              <w:ind w:right="180"/>
              <w:rPr>
                <w:rFonts w:ascii="Calibri" w:hAnsi="Calibri"/>
              </w:rPr>
            </w:pPr>
            <w:r w:rsidRPr="00E06811">
              <w:rPr>
                <w:rFonts w:ascii="Calibri" w:hAnsi="Calibri"/>
              </w:rPr>
              <w:t>Outcome of contact</w:t>
            </w:r>
          </w:p>
        </w:tc>
      </w:tr>
      <w:tr w:rsidR="00865597" w:rsidRPr="00E06811">
        <w:tc>
          <w:tcPr>
            <w:tcW w:w="2754" w:type="dxa"/>
          </w:tcPr>
          <w:p w:rsidR="00865597" w:rsidRPr="00E06811" w:rsidRDefault="00445DB6" w:rsidP="00865597">
            <w:pPr>
              <w:tabs>
                <w:tab w:val="left" w:pos="10620"/>
              </w:tabs>
              <w:ind w:right="180"/>
              <w:rPr>
                <w:rFonts w:ascii="Calibri" w:hAnsi="Calibri"/>
              </w:rPr>
            </w:pPr>
            <w:r>
              <w:rPr>
                <w:rFonts w:ascii="Calibri" w:hAnsi="Calibri"/>
              </w:rPr>
              <w:t>City College of San Francisco</w:t>
            </w:r>
          </w:p>
        </w:tc>
        <w:tc>
          <w:tcPr>
            <w:tcW w:w="2754" w:type="dxa"/>
          </w:tcPr>
          <w:p w:rsidR="00865597" w:rsidRPr="00E06811" w:rsidRDefault="00445DB6" w:rsidP="00865597">
            <w:pPr>
              <w:tabs>
                <w:tab w:val="left" w:pos="10620"/>
              </w:tabs>
              <w:ind w:right="180"/>
              <w:rPr>
                <w:rFonts w:ascii="Calibri" w:hAnsi="Calibri"/>
              </w:rPr>
            </w:pPr>
            <w:r>
              <w:rPr>
                <w:rFonts w:ascii="Calibri" w:hAnsi="Calibri"/>
              </w:rPr>
              <w:t>Stem Cell certificate</w:t>
            </w:r>
          </w:p>
        </w:tc>
        <w:tc>
          <w:tcPr>
            <w:tcW w:w="2754" w:type="dxa"/>
          </w:tcPr>
          <w:p w:rsidR="00865597" w:rsidRPr="00E06811" w:rsidRDefault="00445DB6" w:rsidP="00865597">
            <w:pPr>
              <w:tabs>
                <w:tab w:val="left" w:pos="10620"/>
              </w:tabs>
              <w:ind w:right="180"/>
              <w:rPr>
                <w:rFonts w:ascii="Calibri" w:hAnsi="Calibri"/>
              </w:rPr>
            </w:pPr>
            <w:r>
              <w:rPr>
                <w:rFonts w:ascii="Calibri" w:hAnsi="Calibri"/>
              </w:rPr>
              <w:t>Bob Del</w:t>
            </w:r>
            <w:r w:rsidR="000A2BCA">
              <w:rPr>
                <w:rFonts w:ascii="Calibri" w:hAnsi="Calibri"/>
              </w:rPr>
              <w:t xml:space="preserve"> </w:t>
            </w:r>
            <w:r>
              <w:rPr>
                <w:rFonts w:ascii="Calibri" w:hAnsi="Calibri"/>
              </w:rPr>
              <w:t>Vecchio and Carin Zimmerman</w:t>
            </w:r>
          </w:p>
        </w:tc>
        <w:tc>
          <w:tcPr>
            <w:tcW w:w="2754" w:type="dxa"/>
          </w:tcPr>
          <w:p w:rsidR="00865597" w:rsidRPr="00E06811" w:rsidRDefault="00445DB6" w:rsidP="00865597">
            <w:pPr>
              <w:tabs>
                <w:tab w:val="left" w:pos="10620"/>
              </w:tabs>
              <w:ind w:right="180"/>
              <w:rPr>
                <w:rFonts w:ascii="Calibri" w:hAnsi="Calibri"/>
              </w:rPr>
            </w:pPr>
            <w:r>
              <w:rPr>
                <w:rFonts w:ascii="Calibri" w:hAnsi="Calibri"/>
              </w:rPr>
              <w:t>They gave us excellent advice</w:t>
            </w:r>
          </w:p>
        </w:tc>
      </w:tr>
      <w:tr w:rsidR="00865597" w:rsidRPr="00E06811">
        <w:tc>
          <w:tcPr>
            <w:tcW w:w="2754" w:type="dxa"/>
          </w:tcPr>
          <w:p w:rsidR="00865597" w:rsidRPr="00E06811" w:rsidRDefault="00445DB6" w:rsidP="00865597">
            <w:pPr>
              <w:tabs>
                <w:tab w:val="left" w:pos="10620"/>
              </w:tabs>
              <w:ind w:right="180"/>
              <w:rPr>
                <w:rFonts w:ascii="Calibri" w:hAnsi="Calibri"/>
              </w:rPr>
            </w:pPr>
            <w:r>
              <w:rPr>
                <w:rFonts w:ascii="Calibri" w:hAnsi="Calibri"/>
              </w:rPr>
              <w:t>Shoreline College (Seattle)</w:t>
            </w:r>
          </w:p>
        </w:tc>
        <w:tc>
          <w:tcPr>
            <w:tcW w:w="2754" w:type="dxa"/>
          </w:tcPr>
          <w:p w:rsidR="00865597" w:rsidRPr="00E06811" w:rsidRDefault="00445DB6" w:rsidP="00865597">
            <w:pPr>
              <w:tabs>
                <w:tab w:val="left" w:pos="10620"/>
              </w:tabs>
              <w:ind w:right="180"/>
              <w:rPr>
                <w:rFonts w:ascii="Calibri" w:hAnsi="Calibri"/>
              </w:rPr>
            </w:pPr>
            <w:r>
              <w:rPr>
                <w:rFonts w:ascii="Calibri" w:hAnsi="Calibri"/>
              </w:rPr>
              <w:t>Program in development</w:t>
            </w:r>
          </w:p>
        </w:tc>
        <w:tc>
          <w:tcPr>
            <w:tcW w:w="2754" w:type="dxa"/>
          </w:tcPr>
          <w:p w:rsidR="00865597" w:rsidRPr="00E06811" w:rsidRDefault="00445DB6" w:rsidP="00865597">
            <w:pPr>
              <w:tabs>
                <w:tab w:val="left" w:pos="10620"/>
              </w:tabs>
              <w:ind w:right="180"/>
              <w:rPr>
                <w:rFonts w:ascii="Calibri" w:hAnsi="Calibri"/>
              </w:rPr>
            </w:pPr>
            <w:r>
              <w:rPr>
                <w:rFonts w:ascii="Calibri" w:hAnsi="Calibri"/>
              </w:rPr>
              <w:t>Guy Hamilton</w:t>
            </w:r>
          </w:p>
        </w:tc>
        <w:tc>
          <w:tcPr>
            <w:tcW w:w="2754" w:type="dxa"/>
          </w:tcPr>
          <w:p w:rsidR="00865597" w:rsidRPr="00E06811" w:rsidRDefault="00445DB6" w:rsidP="00865597">
            <w:pPr>
              <w:tabs>
                <w:tab w:val="left" w:pos="10620"/>
              </w:tabs>
              <w:ind w:right="180"/>
              <w:rPr>
                <w:rFonts w:ascii="Calibri" w:hAnsi="Calibri"/>
              </w:rPr>
            </w:pPr>
            <w:r>
              <w:rPr>
                <w:rFonts w:ascii="Calibri" w:hAnsi="Calibri"/>
              </w:rPr>
              <w:t>They are working with industry and us to develop the program</w:t>
            </w:r>
          </w:p>
        </w:tc>
      </w:tr>
      <w:tr w:rsidR="00865597" w:rsidRPr="00E06811">
        <w:tc>
          <w:tcPr>
            <w:tcW w:w="2754" w:type="dxa"/>
          </w:tcPr>
          <w:p w:rsidR="00865597" w:rsidRPr="00E06811" w:rsidRDefault="00445DB6" w:rsidP="00865597">
            <w:pPr>
              <w:tabs>
                <w:tab w:val="left" w:pos="10620"/>
              </w:tabs>
              <w:ind w:right="180"/>
              <w:rPr>
                <w:rFonts w:ascii="Calibri" w:hAnsi="Calibri"/>
              </w:rPr>
            </w:pPr>
            <w:r>
              <w:rPr>
                <w:rFonts w:ascii="Calibri" w:hAnsi="Calibri"/>
              </w:rPr>
              <w:t>Madison Community College (WI)</w:t>
            </w:r>
          </w:p>
        </w:tc>
        <w:tc>
          <w:tcPr>
            <w:tcW w:w="2754" w:type="dxa"/>
          </w:tcPr>
          <w:p w:rsidR="00865597" w:rsidRPr="00E06811" w:rsidRDefault="00445DB6" w:rsidP="00865597">
            <w:pPr>
              <w:tabs>
                <w:tab w:val="left" w:pos="10620"/>
              </w:tabs>
              <w:ind w:right="180"/>
              <w:rPr>
                <w:rFonts w:ascii="Calibri" w:hAnsi="Calibri"/>
              </w:rPr>
            </w:pPr>
            <w:r>
              <w:rPr>
                <w:rFonts w:ascii="Calibri" w:hAnsi="Calibri"/>
              </w:rPr>
              <w:t>Stem Cell certificate</w:t>
            </w:r>
          </w:p>
        </w:tc>
        <w:tc>
          <w:tcPr>
            <w:tcW w:w="2754" w:type="dxa"/>
          </w:tcPr>
          <w:p w:rsidR="00865597" w:rsidRPr="00E06811" w:rsidRDefault="00445DB6" w:rsidP="00865597">
            <w:pPr>
              <w:tabs>
                <w:tab w:val="left" w:pos="10620"/>
              </w:tabs>
              <w:ind w:right="180"/>
              <w:rPr>
                <w:rFonts w:ascii="Calibri" w:hAnsi="Calibri"/>
              </w:rPr>
            </w:pPr>
            <w:r>
              <w:rPr>
                <w:rFonts w:ascii="Calibri" w:hAnsi="Calibri"/>
              </w:rPr>
              <w:t>Tom Tubon</w:t>
            </w:r>
          </w:p>
        </w:tc>
        <w:tc>
          <w:tcPr>
            <w:tcW w:w="2754" w:type="dxa"/>
          </w:tcPr>
          <w:p w:rsidR="00865597" w:rsidRPr="00E06811" w:rsidRDefault="00445DB6" w:rsidP="00865597">
            <w:pPr>
              <w:tabs>
                <w:tab w:val="left" w:pos="10620"/>
              </w:tabs>
              <w:ind w:right="180"/>
              <w:rPr>
                <w:rFonts w:ascii="Calibri" w:hAnsi="Calibri"/>
              </w:rPr>
            </w:pPr>
            <w:r>
              <w:rPr>
                <w:rFonts w:ascii="Calibri" w:hAnsi="Calibri"/>
              </w:rPr>
              <w:t>We are participating with them in a national stem cell grant</w:t>
            </w:r>
            <w:r w:rsidR="005553AF">
              <w:rPr>
                <w:rFonts w:ascii="Calibri" w:hAnsi="Calibri"/>
              </w:rPr>
              <w:t>.</w:t>
            </w:r>
          </w:p>
        </w:tc>
      </w:tr>
    </w:tbl>
    <w:p w:rsidR="00865597" w:rsidRPr="00E06811" w:rsidRDefault="00865597" w:rsidP="00865597">
      <w:pPr>
        <w:ind w:left="360" w:right="270"/>
        <w:rPr>
          <w:rFonts w:ascii="Calibri" w:hAnsi="Calibri"/>
        </w:rPr>
      </w:pPr>
    </w:p>
    <w:p w:rsidR="008528A4" w:rsidRPr="005553AF" w:rsidRDefault="00865597" w:rsidP="008528A4">
      <w:pPr>
        <w:numPr>
          <w:ilvl w:val="0"/>
          <w:numId w:val="4"/>
        </w:numPr>
        <w:ind w:left="360" w:right="270"/>
        <w:rPr>
          <w:rFonts w:ascii="Calibri" w:hAnsi="Calibri"/>
          <w:b/>
        </w:rPr>
      </w:pPr>
      <w:r w:rsidRPr="0096686D">
        <w:rPr>
          <w:rFonts w:ascii="Calibri" w:hAnsi="Calibri"/>
          <w:b/>
        </w:rPr>
        <w:t>Include other information you would like to share.</w:t>
      </w:r>
    </w:p>
    <w:p w:rsidR="004004C8" w:rsidRPr="00E06811" w:rsidRDefault="003E5AD1" w:rsidP="004004C8">
      <w:pPr>
        <w:pStyle w:val="ColorfulList-Accent11"/>
        <w:ind w:left="0" w:firstLine="360"/>
        <w:rPr>
          <w:rFonts w:ascii="Calibri" w:hAnsi="Calibri"/>
        </w:rPr>
      </w:pPr>
      <w:r>
        <w:rPr>
          <w:rFonts w:ascii="Calibri" w:hAnsi="Calibri"/>
        </w:rPr>
        <w:t>This program will be taught in Solano College’s new $ 34.5 biotechnology training facility</w:t>
      </w:r>
      <w:r w:rsidR="004004C8">
        <w:rPr>
          <w:rFonts w:ascii="Calibri" w:hAnsi="Calibri"/>
        </w:rPr>
        <w:t>, located across the street from biotechnology pioneer</w:t>
      </w:r>
      <w:r w:rsidR="00911DBA">
        <w:rPr>
          <w:rFonts w:ascii="Calibri" w:hAnsi="Calibri"/>
        </w:rPr>
        <w:t xml:space="preserve"> Genentech’s billion-</w:t>
      </w:r>
      <w:r w:rsidR="004004C8">
        <w:rPr>
          <w:rFonts w:ascii="Calibri" w:hAnsi="Calibri"/>
        </w:rPr>
        <w:t xml:space="preserve">dollar Vacaville Manufacturing facility, the largest facility of its type in the world.     </w:t>
      </w:r>
    </w:p>
    <w:p w:rsidR="005553AF" w:rsidRDefault="008528A4" w:rsidP="004004C8">
      <w:pPr>
        <w:ind w:right="270" w:firstLine="360"/>
        <w:rPr>
          <w:rFonts w:ascii="Calibri" w:hAnsi="Calibri"/>
        </w:rPr>
      </w:pPr>
      <w:r>
        <w:rPr>
          <w:rFonts w:ascii="Calibri" w:hAnsi="Calibri"/>
        </w:rPr>
        <w:t xml:space="preserve">A recent report projected that the field of </w:t>
      </w:r>
      <w:r w:rsidR="00D002A4">
        <w:rPr>
          <w:rFonts w:ascii="Calibri" w:hAnsi="Calibri"/>
        </w:rPr>
        <w:t>cancer therapies that use CAR-T cells</w:t>
      </w:r>
      <w:r>
        <w:rPr>
          <w:rFonts w:ascii="Calibri" w:hAnsi="Calibri"/>
        </w:rPr>
        <w:t xml:space="preserve"> (Chimeric Antigen Receptor T cells) will be worth $100 billion in the United States and $ 250 billion worldwide within 5 years.  We already have had several alumni recruited by </w:t>
      </w:r>
      <w:r w:rsidR="005553AF">
        <w:rPr>
          <w:rFonts w:ascii="Calibri" w:hAnsi="Calibri"/>
        </w:rPr>
        <w:t>Juno/</w:t>
      </w:r>
      <w:r>
        <w:rPr>
          <w:rFonts w:ascii="Calibri" w:hAnsi="Calibri"/>
        </w:rPr>
        <w:t xml:space="preserve">Celgene (in Bothell WA, a suburb of Seattle) and we have been in conversation with them and their colleagues in Summit, NJ. </w:t>
      </w:r>
      <w:r w:rsidR="00D002A4">
        <w:rPr>
          <w:rFonts w:ascii="Calibri" w:hAnsi="Calibri"/>
        </w:rPr>
        <w:t xml:space="preserve"> We have also been in conversation with Dark Horse</w:t>
      </w:r>
      <w:r w:rsidR="004004C8">
        <w:rPr>
          <w:rFonts w:ascii="Calibri" w:hAnsi="Calibri"/>
        </w:rPr>
        <w:t xml:space="preserve"> Consulting</w:t>
      </w:r>
      <w:r w:rsidR="00D002A4">
        <w:rPr>
          <w:rFonts w:ascii="Calibri" w:hAnsi="Calibri"/>
        </w:rPr>
        <w:t>, a consulting firm that specializes in advising companie</w:t>
      </w:r>
      <w:r w:rsidR="00911DBA">
        <w:rPr>
          <w:rFonts w:ascii="Calibri" w:hAnsi="Calibri"/>
        </w:rPr>
        <w:t>s on the production of CAR-T,</w:t>
      </w:r>
      <w:r w:rsidR="00D002A4">
        <w:rPr>
          <w:rFonts w:ascii="Calibri" w:hAnsi="Calibri"/>
        </w:rPr>
        <w:t xml:space="preserve"> stem cell therapies</w:t>
      </w:r>
      <w:r w:rsidR="00911DBA">
        <w:rPr>
          <w:rFonts w:ascii="Calibri" w:hAnsi="Calibri"/>
        </w:rPr>
        <w:t>, and gene therapies</w:t>
      </w:r>
      <w:r w:rsidR="00D002A4">
        <w:rPr>
          <w:rFonts w:ascii="Calibri" w:hAnsi="Calibri"/>
        </w:rPr>
        <w:t>.  Stem cell treatments will continue to improve, and this field likely will be as big</w:t>
      </w:r>
      <w:r w:rsidR="00911DBA">
        <w:rPr>
          <w:rFonts w:ascii="Calibri" w:hAnsi="Calibri"/>
        </w:rPr>
        <w:t xml:space="preserve"> in the future</w:t>
      </w:r>
      <w:r w:rsidR="00D002A4">
        <w:rPr>
          <w:rFonts w:ascii="Calibri" w:hAnsi="Calibri"/>
        </w:rPr>
        <w:t xml:space="preserve">, but it will mature more slowly. </w:t>
      </w:r>
      <w:r w:rsidR="00911DBA">
        <w:rPr>
          <w:rFonts w:ascii="Calibri" w:hAnsi="Calibri"/>
        </w:rPr>
        <w:t xml:space="preserve">  Early implementation of this program will prepare students to enter this field as it emerges. </w:t>
      </w:r>
      <w:r w:rsidR="005553AF">
        <w:rPr>
          <w:rFonts w:ascii="Calibri" w:hAnsi="Calibri"/>
        </w:rPr>
        <w:t xml:space="preserve">  </w:t>
      </w:r>
    </w:p>
    <w:p w:rsidR="00B34945" w:rsidRPr="00E06811" w:rsidRDefault="005553AF" w:rsidP="004004C8">
      <w:pPr>
        <w:ind w:right="270" w:firstLine="360"/>
        <w:rPr>
          <w:rFonts w:ascii="Calibri" w:hAnsi="Calibri"/>
        </w:rPr>
      </w:pPr>
      <w:r>
        <w:rPr>
          <w:rFonts w:ascii="Calibri" w:hAnsi="Calibri"/>
        </w:rPr>
        <w:t xml:space="preserve">Jim DeKloe has been granted a sabbatical for Fall 2019 to work on the curriculum for this program.  </w:t>
      </w:r>
      <w:r w:rsidR="00911DBA">
        <w:rPr>
          <w:rFonts w:ascii="Calibri" w:hAnsi="Calibri"/>
        </w:rPr>
        <w:t xml:space="preserve"> </w:t>
      </w:r>
      <w:r w:rsidR="00D002A4">
        <w:rPr>
          <w:rFonts w:ascii="Calibri" w:hAnsi="Calibri"/>
        </w:rPr>
        <w:t xml:space="preserve">    </w:t>
      </w:r>
      <w:r w:rsidR="008528A4">
        <w:rPr>
          <w:rFonts w:ascii="Calibri" w:hAnsi="Calibri"/>
        </w:rPr>
        <w:t xml:space="preserve">    </w:t>
      </w:r>
    </w:p>
    <w:sectPr w:rsidR="00B34945" w:rsidRPr="00E06811" w:rsidSect="00865597">
      <w:headerReference w:type="default" r:id="rId12"/>
      <w:footerReference w:type="default" r:id="rId13"/>
      <w:pgSz w:w="12240" w:h="15840" w:code="1"/>
      <w:pgMar w:top="360" w:right="720" w:bottom="720" w:left="720" w:footer="14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86D" w:rsidRDefault="0096686D">
      <w:r>
        <w:separator/>
      </w:r>
    </w:p>
  </w:endnote>
  <w:endnote w:type="continuationSeparator" w:id="0">
    <w:p w:rsidR="0096686D" w:rsidRDefault="0096686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6D" w:rsidRDefault="00FE6814">
    <w:pPr>
      <w:pStyle w:val="Footer"/>
      <w:jc w:val="right"/>
    </w:pPr>
    <w:fldSimple w:instr=" PAGE   \* MERGEFORMAT ">
      <w:r w:rsidR="000B2FE9">
        <w:rPr>
          <w:noProof/>
        </w:rPr>
        <w:t>2</w:t>
      </w:r>
    </w:fldSimple>
  </w:p>
  <w:p w:rsidR="0096686D" w:rsidRDefault="0096686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86D" w:rsidRDefault="0096686D">
      <w:r>
        <w:separator/>
      </w:r>
    </w:p>
  </w:footnote>
  <w:footnote w:type="continuationSeparator" w:id="0">
    <w:p w:rsidR="0096686D" w:rsidRDefault="0096686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6D" w:rsidRPr="00AB7157" w:rsidRDefault="0096686D" w:rsidP="00865597">
    <w:pPr>
      <w:rPr>
        <w:sz w:val="16"/>
        <w:szCs w:val="16"/>
      </w:rPr>
    </w:pP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3B464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E3A3A6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CCD3735"/>
    <w:multiLevelType w:val="hybridMultilevel"/>
    <w:tmpl w:val="A3B041A4"/>
    <w:lvl w:ilvl="0" w:tplc="C57CB034">
      <w:start w:val="1"/>
      <w:numFmt w:val="decimal"/>
      <w:lvlText w:val="%1."/>
      <w:lvlJc w:val="left"/>
      <w:pPr>
        <w:tabs>
          <w:tab w:val="num" w:pos="360"/>
        </w:tabs>
        <w:ind w:left="36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593BA6"/>
    <w:multiLevelType w:val="hybridMultilevel"/>
    <w:tmpl w:val="72023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3394C"/>
    <w:multiLevelType w:val="hybridMultilevel"/>
    <w:tmpl w:val="CCA0B29A"/>
    <w:lvl w:ilvl="0" w:tplc="9C5CE0DA">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55927"/>
    <w:multiLevelType w:val="hybridMultilevel"/>
    <w:tmpl w:val="025603C8"/>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222427"/>
    <w:multiLevelType w:val="hybridMultilevel"/>
    <w:tmpl w:val="B87E6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C157B5"/>
    <w:multiLevelType w:val="hybridMultilevel"/>
    <w:tmpl w:val="ED36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4F432B"/>
    <w:multiLevelType w:val="hybridMultilevel"/>
    <w:tmpl w:val="C7E09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057C9"/>
    <w:multiLevelType w:val="hybridMultilevel"/>
    <w:tmpl w:val="52FCF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2D7130"/>
    <w:multiLevelType w:val="hybridMultilevel"/>
    <w:tmpl w:val="2152A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0"/>
  </w:num>
  <w:num w:numId="6">
    <w:abstractNumId w:val="9"/>
  </w:num>
  <w:num w:numId="7">
    <w:abstractNumId w:val="3"/>
  </w:num>
  <w:num w:numId="8">
    <w:abstractNumId w:val="7"/>
  </w:num>
  <w:num w:numId="9">
    <w:abstractNumId w:val="10"/>
  </w:num>
  <w:num w:numId="10">
    <w:abstractNumId w:val="8"/>
  </w:num>
  <w:num w:numId="11">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
  <w:rsids>
    <w:rsidRoot w:val="007926AE"/>
    <w:rsid w:val="00017B6C"/>
    <w:rsid w:val="000546E0"/>
    <w:rsid w:val="000772BB"/>
    <w:rsid w:val="00081035"/>
    <w:rsid w:val="00095374"/>
    <w:rsid w:val="000A2BCA"/>
    <w:rsid w:val="000B2FE9"/>
    <w:rsid w:val="001505E3"/>
    <w:rsid w:val="0015297A"/>
    <w:rsid w:val="001E3205"/>
    <w:rsid w:val="00205779"/>
    <w:rsid w:val="002709D8"/>
    <w:rsid w:val="002A2CA7"/>
    <w:rsid w:val="002D3307"/>
    <w:rsid w:val="003D356B"/>
    <w:rsid w:val="003E5AD1"/>
    <w:rsid w:val="004004C8"/>
    <w:rsid w:val="004158CC"/>
    <w:rsid w:val="00437280"/>
    <w:rsid w:val="00445DB6"/>
    <w:rsid w:val="004950D2"/>
    <w:rsid w:val="00497E1A"/>
    <w:rsid w:val="004F475E"/>
    <w:rsid w:val="005006DD"/>
    <w:rsid w:val="005553AF"/>
    <w:rsid w:val="00603B31"/>
    <w:rsid w:val="0062222D"/>
    <w:rsid w:val="006837B5"/>
    <w:rsid w:val="006A0553"/>
    <w:rsid w:val="007926AE"/>
    <w:rsid w:val="007B1192"/>
    <w:rsid w:val="007C5E5D"/>
    <w:rsid w:val="007D1E6A"/>
    <w:rsid w:val="0082252C"/>
    <w:rsid w:val="008528A4"/>
    <w:rsid w:val="00865597"/>
    <w:rsid w:val="00911DBA"/>
    <w:rsid w:val="00914DD6"/>
    <w:rsid w:val="00927AD0"/>
    <w:rsid w:val="0096686D"/>
    <w:rsid w:val="009F24D9"/>
    <w:rsid w:val="00A55FDA"/>
    <w:rsid w:val="00A73E25"/>
    <w:rsid w:val="00A83C48"/>
    <w:rsid w:val="00A84D0D"/>
    <w:rsid w:val="00A94EF1"/>
    <w:rsid w:val="00B169E5"/>
    <w:rsid w:val="00B26CFE"/>
    <w:rsid w:val="00B34945"/>
    <w:rsid w:val="00B531CF"/>
    <w:rsid w:val="00BC322B"/>
    <w:rsid w:val="00C94905"/>
    <w:rsid w:val="00CA4DB9"/>
    <w:rsid w:val="00D002A4"/>
    <w:rsid w:val="00D024A3"/>
    <w:rsid w:val="00D405FA"/>
    <w:rsid w:val="00D67CD3"/>
    <w:rsid w:val="00DC08B1"/>
    <w:rsid w:val="00DC4651"/>
    <w:rsid w:val="00E25795"/>
    <w:rsid w:val="00E621AD"/>
    <w:rsid w:val="00ED5AAA"/>
    <w:rsid w:val="00FA7E57"/>
    <w:rsid w:val="00FE6814"/>
  </w:rsids>
  <m:mathPr>
    <m:mathFont m:val="Cambria Ital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E3205"/>
    <w:rPr>
      <w:sz w:val="24"/>
    </w:rPr>
  </w:style>
  <w:style w:type="paragraph" w:styleId="Heading3">
    <w:name w:val="heading 3"/>
    <w:basedOn w:val="Normal"/>
    <w:next w:val="Normal"/>
    <w:qFormat/>
    <w:rsid w:val="00C40D63"/>
    <w:pPr>
      <w:keepNext/>
      <w:spacing w:before="240" w:after="60"/>
      <w:outlineLvl w:val="2"/>
    </w:pPr>
    <w:rPr>
      <w:rFonts w:ascii="Arial" w:hAnsi="Arial" w:cs="Arial"/>
      <w:b/>
      <w:bCs/>
      <w:sz w:val="26"/>
      <w:szCs w:val="26"/>
    </w:rPr>
  </w:style>
  <w:style w:type="paragraph" w:styleId="Heading4">
    <w:name w:val="heading 4"/>
    <w:basedOn w:val="Normal"/>
    <w:next w:val="Normal"/>
    <w:qFormat/>
    <w:rsid w:val="00490D5E"/>
    <w:pPr>
      <w:keepNext/>
      <w:spacing w:before="240" w:after="60"/>
      <w:outlineLvl w:val="3"/>
    </w:pPr>
    <w:rPr>
      <w:b/>
      <w:bCs/>
      <w:sz w:val="28"/>
      <w:szCs w:val="28"/>
    </w:rPr>
  </w:style>
  <w:style w:type="paragraph" w:styleId="Heading9">
    <w:name w:val="heading 9"/>
    <w:basedOn w:val="Normal"/>
    <w:next w:val="Normal"/>
    <w:qFormat/>
    <w:rsid w:val="001E3205"/>
    <w:pPr>
      <w:keepNext/>
      <w:jc w:val="center"/>
      <w:outlineLvl w:val="8"/>
    </w:pPr>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Bullet">
    <w:name w:val="List Bullet"/>
    <w:basedOn w:val="Normal"/>
    <w:autoRedefine/>
    <w:rsid w:val="001E3205"/>
    <w:pPr>
      <w:numPr>
        <w:numId w:val="1"/>
      </w:numPr>
    </w:pPr>
    <w:rPr>
      <w:rFonts w:ascii="Arial" w:hAnsi="Arial"/>
    </w:rPr>
  </w:style>
  <w:style w:type="paragraph" w:customStyle="1" w:styleId="Instructions1">
    <w:name w:val="Instructions 1"/>
    <w:basedOn w:val="Normal"/>
    <w:next w:val="Normal"/>
    <w:rsid w:val="001E3205"/>
    <w:pPr>
      <w:keepNext/>
      <w:spacing w:before="360" w:after="240"/>
    </w:pPr>
    <w:rPr>
      <w:rFonts w:ascii="Arial" w:hAnsi="Arial"/>
      <w:b/>
      <w:i/>
    </w:rPr>
  </w:style>
  <w:style w:type="paragraph" w:customStyle="1" w:styleId="Instructions2">
    <w:name w:val="Instructions 2"/>
    <w:basedOn w:val="Instructions1"/>
    <w:rsid w:val="001E3205"/>
    <w:pPr>
      <w:spacing w:before="300"/>
    </w:pPr>
    <w:rPr>
      <w:i w:val="0"/>
      <w:caps/>
    </w:rPr>
  </w:style>
  <w:style w:type="paragraph" w:customStyle="1" w:styleId="Blockquotation">
    <w:name w:val="Block quotation"/>
    <w:basedOn w:val="Normal"/>
    <w:rsid w:val="001E3205"/>
    <w:pPr>
      <w:spacing w:before="120" w:after="120"/>
      <w:ind w:left="720" w:right="720"/>
    </w:pPr>
    <w:rPr>
      <w:sz w:val="20"/>
    </w:rPr>
  </w:style>
  <w:style w:type="paragraph" w:customStyle="1" w:styleId="2ndpagehead">
    <w:name w:val="2nd page head"/>
    <w:basedOn w:val="Normal"/>
    <w:next w:val="Normal"/>
    <w:rsid w:val="001E3205"/>
    <w:pPr>
      <w:pageBreakBefore/>
      <w:widowControl w:val="0"/>
      <w:tabs>
        <w:tab w:val="center" w:pos="4680"/>
        <w:tab w:val="right" w:pos="9360"/>
      </w:tabs>
      <w:spacing w:after="480"/>
    </w:pPr>
    <w:rPr>
      <w:rFonts w:ascii="Arial" w:hAnsi="Arial"/>
    </w:rPr>
  </w:style>
  <w:style w:type="paragraph" w:styleId="Footer">
    <w:name w:val="footer"/>
    <w:basedOn w:val="Normal"/>
    <w:link w:val="FooterChar"/>
    <w:uiPriority w:val="99"/>
    <w:rsid w:val="001E3205"/>
    <w:pPr>
      <w:tabs>
        <w:tab w:val="center" w:pos="4320"/>
        <w:tab w:val="right" w:pos="8640"/>
      </w:tabs>
    </w:pPr>
    <w:rPr>
      <w:rFonts w:ascii="Arial" w:hAnsi="Arial"/>
    </w:rPr>
  </w:style>
  <w:style w:type="paragraph" w:styleId="Header">
    <w:name w:val="header"/>
    <w:basedOn w:val="Normal"/>
    <w:rsid w:val="001E3205"/>
    <w:pPr>
      <w:tabs>
        <w:tab w:val="center" w:pos="4320"/>
        <w:tab w:val="right" w:pos="8640"/>
      </w:tabs>
    </w:pPr>
    <w:rPr>
      <w:rFonts w:ascii="Arial" w:hAnsi="Arial"/>
    </w:rPr>
  </w:style>
  <w:style w:type="character" w:styleId="PageNumber">
    <w:name w:val="page number"/>
    <w:basedOn w:val="DefaultParagraphFont"/>
    <w:rsid w:val="0087759D"/>
  </w:style>
  <w:style w:type="paragraph" w:customStyle="1" w:styleId="Normalsmall">
    <w:name w:val="Normal small"/>
    <w:basedOn w:val="Normal"/>
    <w:next w:val="Normal"/>
    <w:link w:val="NormalsmallChar"/>
    <w:rsid w:val="00490D5E"/>
    <w:pPr>
      <w:spacing w:after="60"/>
    </w:pPr>
    <w:rPr>
      <w:rFonts w:ascii="Arial" w:hAnsi="Arial"/>
      <w:sz w:val="20"/>
    </w:rPr>
  </w:style>
  <w:style w:type="character" w:customStyle="1" w:styleId="NormalsmallChar">
    <w:name w:val="Normal small Char"/>
    <w:link w:val="Normalsmall"/>
    <w:rsid w:val="00490D5E"/>
    <w:rPr>
      <w:rFonts w:ascii="Arial" w:hAnsi="Arial"/>
      <w:lang w:val="en-US" w:eastAsia="en-US" w:bidi="ar-SA"/>
    </w:rPr>
  </w:style>
  <w:style w:type="character" w:styleId="Hyperlink">
    <w:name w:val="Hyperlink"/>
    <w:rsid w:val="00A36D5C"/>
    <w:rPr>
      <w:color w:val="0000FF"/>
      <w:u w:val="single"/>
    </w:rPr>
  </w:style>
  <w:style w:type="character" w:styleId="FollowedHyperlink">
    <w:name w:val="FollowedHyperlink"/>
    <w:rsid w:val="00174130"/>
    <w:rPr>
      <w:color w:val="800080"/>
      <w:u w:val="single"/>
    </w:rPr>
  </w:style>
  <w:style w:type="table" w:styleId="TableGrid">
    <w:name w:val="Table Grid"/>
    <w:basedOn w:val="TableNormal"/>
    <w:rsid w:val="009674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8F5A70"/>
    <w:pPr>
      <w:ind w:left="720"/>
    </w:pPr>
  </w:style>
  <w:style w:type="character" w:customStyle="1" w:styleId="FooterChar">
    <w:name w:val="Footer Char"/>
    <w:link w:val="Footer"/>
    <w:uiPriority w:val="99"/>
    <w:rsid w:val="00FF18F1"/>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ites.google.com/a/cabrillo.edu/baccc/Home/program-endorsement-guidelines/deadline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mail@baccc.net" TargetMode="External"/><Relationship Id="rId9" Type="http://schemas.openxmlformats.org/officeDocument/2006/relationships/hyperlink" Target="mailto:rock@baccc.net" TargetMode="External"/><Relationship Id="rId10" Type="http://schemas.openxmlformats.org/officeDocument/2006/relationships/hyperlink" Target="mailto:kitodoher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1388</Words>
  <Characters>7915</Characters>
  <Application>Microsoft Macintosh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PLEASE READ</vt:lpstr>
    </vt:vector>
  </TitlesOfParts>
  <Company>Chancellor's Office</Company>
  <LinksUpToDate>false</LinksUpToDate>
  <CharactersWithSpaces>9720</CharactersWithSpaces>
  <SharedDoc>false</SharedDoc>
  <HLinks>
    <vt:vector size="30" baseType="variant">
      <vt:variant>
        <vt:i4>3473480</vt:i4>
      </vt:variant>
      <vt:variant>
        <vt:i4>12</vt:i4>
      </vt:variant>
      <vt:variant>
        <vt:i4>0</vt:i4>
      </vt:variant>
      <vt:variant>
        <vt:i4>5</vt:i4>
      </vt:variant>
      <vt:variant>
        <vt:lpwstr>https://sites.google.com/a/cabrillo.edu/baccc/Home/program-endorsement-guidelines/deadlines</vt:lpwstr>
      </vt:variant>
      <vt:variant>
        <vt:lpwstr/>
      </vt:variant>
      <vt:variant>
        <vt:i4>1966135</vt:i4>
      </vt:variant>
      <vt:variant>
        <vt:i4>9</vt:i4>
      </vt:variant>
      <vt:variant>
        <vt:i4>0</vt:i4>
      </vt:variant>
      <vt:variant>
        <vt:i4>5</vt:i4>
      </vt:variant>
      <vt:variant>
        <vt:lpwstr>mailto:kitodoherty@gmail.com</vt:lpwstr>
      </vt:variant>
      <vt:variant>
        <vt:lpwstr/>
      </vt:variant>
      <vt:variant>
        <vt:i4>7995446</vt:i4>
      </vt:variant>
      <vt:variant>
        <vt:i4>6</vt:i4>
      </vt:variant>
      <vt:variant>
        <vt:i4>0</vt:i4>
      </vt:variant>
      <vt:variant>
        <vt:i4>5</vt:i4>
      </vt:variant>
      <vt:variant>
        <vt:lpwstr>mailto:rock@baccc.net</vt:lpwstr>
      </vt:variant>
      <vt:variant>
        <vt:lpwstr/>
      </vt:variant>
      <vt:variant>
        <vt:i4>5111816</vt:i4>
      </vt:variant>
      <vt:variant>
        <vt:i4>3</vt:i4>
      </vt:variant>
      <vt:variant>
        <vt:i4>0</vt:i4>
      </vt:variant>
      <vt:variant>
        <vt:i4>5</vt:i4>
      </vt:variant>
      <vt:variant>
        <vt:lpwstr>mailto:baccc@cabrillo.edu</vt:lpwstr>
      </vt:variant>
      <vt:variant>
        <vt:lpwstr/>
      </vt:variant>
      <vt:variant>
        <vt:i4>2949186</vt:i4>
      </vt:variant>
      <vt:variant>
        <vt:i4>2344</vt:i4>
      </vt:variant>
      <vt:variant>
        <vt:i4>1025</vt:i4>
      </vt:variant>
      <vt:variant>
        <vt:i4>1</vt:i4>
      </vt:variant>
      <vt:variant>
        <vt:lpwstr>WSDCQK-QPlaMP1_V8BvZUOESTVjgMqb8mzp9cCsqkKOCdyP-eBAc8dPg3JuhtllkorUyqo-m5zjeomLK2cpUq7YemoO74_5PLrRwQeE8yIcdl6Tes9OmY_E16DFwYwq-pA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dc:title>
  <dc:subject/>
  <dc:creator>SRICKSAL</dc:creator>
  <cp:keywords/>
  <dc:description/>
  <cp:lastModifiedBy>J</cp:lastModifiedBy>
  <cp:revision>21</cp:revision>
  <cp:lastPrinted>2008-10-29T17:26:00Z</cp:lastPrinted>
  <dcterms:created xsi:type="dcterms:W3CDTF">2018-10-19T23:23:00Z</dcterms:created>
  <dcterms:modified xsi:type="dcterms:W3CDTF">2019-02-10T19:35:00Z</dcterms:modified>
</cp:coreProperties>
</file>